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66DF5" w:rsidP="004600D5" w:rsidRDefault="00066DF5" w14:paraId="34C637CF" w14:textId="77777777">
      <w:pPr>
        <w:pStyle w:val="Title"/>
        <w:ind w:left="1" w:hanging="3"/>
        <w:jc w:val="both"/>
        <w:rPr>
          <w:rFonts w:ascii="Times New Roman" w:hAnsi="Times New Roman" w:eastAsia="Times New Roman" w:cs="Times New Roman"/>
        </w:rPr>
      </w:pPr>
    </w:p>
    <w:p w:rsidR="00066DF5" w:rsidP="4A9905A8" w:rsidRDefault="004F773C" w14:paraId="3357DA30" w14:textId="77777777">
      <w:pPr>
        <w:pStyle w:val="Title"/>
        <w:ind w:left="1" w:hanging="3"/>
        <w:jc w:val="right"/>
        <w:rPr>
          <w:rFonts w:ascii="Times New Roman" w:hAnsi="Times New Roman" w:eastAsia="Times New Roman" w:cs="Times New Roman"/>
        </w:rPr>
      </w:pPr>
      <w:r w:rsidRPr="5E724717" w:rsidR="004F773C">
        <w:rPr>
          <w:rFonts w:ascii="Times New Roman" w:hAnsi="Times New Roman" w:eastAsia="Times New Roman" w:cs="Times New Roman"/>
          <w:b w:val="1"/>
          <w:bCs w:val="1"/>
        </w:rPr>
        <w:t>Утвърдил: …………………..</w: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hidden="0" allowOverlap="1" wp14:anchorId="23DE07A6" wp14:editId="17D82BF8">
            <wp:simplePos x="0" y="0"/>
            <wp:positionH relativeFrom="column">
              <wp:posOffset>-3809</wp:posOffset>
            </wp:positionH>
            <wp:positionV relativeFrom="paragraph">
              <wp:posOffset>-432434</wp:posOffset>
            </wp:positionV>
            <wp:extent cx="816610" cy="11334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6DF5" w:rsidP="4A9905A8" w:rsidRDefault="004F773C" w14:paraId="4C5A430C" w14:textId="77777777">
      <w:pPr>
        <w:pStyle w:val="Title"/>
        <w:ind w:left="1" w:hanging="3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ab/>
      </w:r>
    </w:p>
    <w:p w:rsidR="00066DF5" w:rsidP="4A9905A8" w:rsidRDefault="004F773C" w14:paraId="3DCAF482" w14:textId="77777777">
      <w:pPr>
        <w:pStyle w:val="Title"/>
        <w:ind w:left="1" w:hanging="3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ab/>
      </w:r>
      <w:r w:rsidRPr="4A9905A8" w:rsidR="004F773C">
        <w:rPr>
          <w:rFonts w:ascii="Times New Roman" w:hAnsi="Times New Roman" w:eastAsia="Times New Roman" w:cs="Times New Roman"/>
          <w:b w:val="1"/>
          <w:bCs w:val="1"/>
        </w:rPr>
        <w:t>Декан</w:t>
      </w:r>
    </w:p>
    <w:p w:rsidR="00066DF5" w:rsidP="4A9905A8" w:rsidRDefault="004F773C" w14:paraId="2E12EE34" w14:textId="77777777">
      <w:pPr>
        <w:pStyle w:val="Title"/>
        <w:ind w:left="1" w:hanging="3"/>
        <w:jc w:val="right"/>
        <w:rPr>
          <w:rFonts w:ascii="Times New Roman" w:hAnsi="Times New Roman" w:eastAsia="Times New Roman" w:cs="Times New Roman"/>
        </w:rPr>
      </w:pPr>
      <w:r w:rsidRPr="4A9905A8" w:rsidR="004F773C">
        <w:rPr>
          <w:rFonts w:ascii="Times New Roman" w:hAnsi="Times New Roman" w:eastAsia="Times New Roman" w:cs="Times New Roman"/>
          <w:b w:val="1"/>
          <w:bCs w:val="1"/>
        </w:rPr>
        <w:t>Дата .............................</w:t>
      </w:r>
    </w:p>
    <w:p w:rsidR="00066DF5" w:rsidP="004600D5" w:rsidRDefault="004F773C" w14:paraId="2749059A" w14:textId="77777777">
      <w:pPr>
        <w:pStyle w:val="Title"/>
        <w:spacing w:before="360" w:line="360" w:lineRule="auto"/>
        <w:ind w:left="1" w:hanging="3"/>
        <w:rPr>
          <w:rFonts w:ascii="Times New Roman" w:hAnsi="Times New Roman" w:eastAsia="Times New Roman" w:cs="Times New Roman"/>
        </w:rPr>
      </w:pPr>
      <w:r w:rsidRPr="4A9905A8" w:rsidR="004F773C">
        <w:rPr>
          <w:rFonts w:ascii="Times New Roman" w:hAnsi="Times New Roman" w:eastAsia="Times New Roman" w:cs="Times New Roman"/>
          <w:b w:val="1"/>
          <w:bCs w:val="1"/>
        </w:rPr>
        <w:t>СОФИЙСКИ УНИВЕРСИТЕТ “СВ. КЛИМЕНТ ОХРИДСКИ”</w:t>
      </w:r>
    </w:p>
    <w:p w:rsidR="63358E29" w:rsidP="4A9905A8" w:rsidRDefault="63358E29" w14:paraId="54ADDD67" w14:textId="7663AEFC">
      <w:pPr>
        <w:pStyle w:val="Heading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4A9905A8" w:rsidR="63358E2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4A9905A8" w:rsidR="63358E2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63358E29" w:rsidP="4A9905A8" w:rsidRDefault="63358E29" w14:paraId="527D51DB" w14:textId="6E46C715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4A9905A8" w:rsidR="63358E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4A9905A8" w:rsidR="63358E2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4A9905A8" w:rsidTr="4A9905A8" w14:paraId="402E4FAC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211E0234" w14:textId="3547189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A9905A8" w:rsidR="4A9905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68B56797" w14:textId="119CB8D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A9905A8" w:rsidR="4A9905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39FF232D" w14:textId="5BFC7EE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A9905A8" w:rsidR="4A9905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4725B262" w14:textId="4F7EE95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565A2E00" w14:textId="45A609A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1B440A70" w14:textId="1C1CD14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3459698E" w14:textId="3AC4786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314775FB" w14:textId="113BFCD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1DA8D831" w14:textId="43AFCBA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63358E29" w:rsidP="4A9905A8" w:rsidRDefault="63358E29" w14:paraId="3EBE1304" w14:textId="07DF6767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4A9905A8" w:rsidR="63358E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63358E29" w:rsidP="4A9905A8" w:rsidRDefault="63358E29" w14:paraId="3E285F68" w14:textId="3F895C82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4A9905A8" w:rsidR="63358E2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4A9905A8" w:rsidR="63358E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4A9905A8" w:rsidR="63358E2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4A9905A8" w:rsidTr="4A9905A8" w14:paraId="2650F53C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674C33E6" w14:textId="4A0C91E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050B6069" w14:textId="6F4138F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076258DE" w14:textId="0BFEA73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2D2246FA" w14:textId="4798A35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7E8EE459" w14:textId="51CC499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0225BD71" w14:textId="4D0309F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03D44D78" w14:textId="31AA6EC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2A5CB607" w14:textId="5F4498A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A9905A8" w:rsidP="4A9905A8" w:rsidRDefault="4A9905A8" w14:paraId="47DFD00F" w14:textId="38E181D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63358E29" w:rsidP="4A9905A8" w:rsidRDefault="63358E29" w14:paraId="1497D52F" w14:textId="32287536">
      <w:pPr>
        <w:pStyle w:val="Heading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4A9905A8" w:rsidR="63358E2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4A9905A8" w:rsidP="4A9905A8" w:rsidRDefault="4A9905A8" w14:paraId="31F58CE3" w14:textId="3A2EADAD">
      <w:pPr>
        <w:pStyle w:val="Normal"/>
        <w:rPr>
          <w:rFonts w:ascii="MS Sans Serif" w:hAnsi="MS Sans Serif" w:eastAsia="Open Sans" w:cs="MS Sans Serif"/>
        </w:rPr>
      </w:pPr>
    </w:p>
    <w:p w:rsidR="00066DF5" w:rsidP="004600D5" w:rsidRDefault="00066DF5" w14:paraId="6629ED41" w14:textId="77777777">
      <w:pPr>
        <w:ind w:left="0" w:hanging="2"/>
      </w:pPr>
    </w:p>
    <w:p w:rsidR="00066DF5" w:rsidP="004600D5" w:rsidRDefault="004F773C" w14:paraId="717FBEC3" w14:textId="77777777">
      <w:pPr>
        <w:pStyle w:val="Heading1"/>
        <w:spacing w:line="360" w:lineRule="auto"/>
        <w:ind w:left="1" w:hanging="3"/>
        <w:rPr>
          <w:rFonts w:ascii="Times New Roman" w:hAnsi="Times New Roman" w:eastAsia="Times New Roman" w:cs="Times New Roman"/>
          <w:sz w:val="28"/>
          <w:szCs w:val="28"/>
        </w:rPr>
      </w:pPr>
      <w:r w:rsidRPr="4A9905A8" w:rsidR="004F773C">
        <w:rPr>
          <w:rFonts w:ascii="Times New Roman" w:hAnsi="Times New Roman" w:eastAsia="Times New Roman" w:cs="Times New Roman"/>
          <w:sz w:val="28"/>
          <w:szCs w:val="28"/>
        </w:rPr>
        <w:t>УЧЕБНА ПРОГРАМА</w:t>
      </w:r>
    </w:p>
    <w:p w:rsidR="00066DF5" w:rsidP="004600D5" w:rsidRDefault="004F773C" w14:paraId="7809B871" w14:textId="77777777">
      <w:pPr>
        <w:pStyle w:val="Heading3"/>
        <w:spacing w:line="360" w:lineRule="auto"/>
        <w:ind w:left="1" w:hanging="3"/>
        <w:jc w:val="left"/>
        <w:rPr>
          <w:rFonts w:ascii="Times New Roman" w:hAnsi="Times New Roman" w:eastAsia="Times New Roman" w:cs="Times New Roman"/>
          <w:b w:val="0"/>
          <w:sz w:val="24"/>
          <w:szCs w:val="24"/>
        </w:rPr>
      </w:pPr>
      <w:r w:rsidRPr="4A9905A8" w:rsidR="004F773C">
        <w:rPr>
          <w:rFonts w:ascii="Times New Roman" w:hAnsi="Times New Roman" w:eastAsia="Times New Roman" w:cs="Times New Roman"/>
          <w:b w:val="0"/>
          <w:bCs w:val="0"/>
        </w:rPr>
        <w:t>Дисциплина</w:t>
      </w:r>
      <w:r w:rsidRPr="4A9905A8" w:rsidR="004F773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</w:p>
    <w:tbl>
      <w:tblPr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6"/>
      </w:tblGrid>
      <w:tr w:rsidR="4A9905A8" w:rsidTr="4A9905A8" w14:paraId="7AE5B749">
        <w:tc>
          <w:tcPr>
            <w:tcW w:w="392" w:type="dxa"/>
            <w:tcMar/>
          </w:tcPr>
          <w:p w:rsidR="4A9905A8" w:rsidP="4A9905A8" w:rsidRDefault="4A9905A8" w14:paraId="496D41A5">
            <w:pPr>
              <w:pStyle w:val="Heading3"/>
              <w:spacing w:line="360" w:lineRule="auto"/>
              <w:ind w:left="0" w:hanging="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4A9905A8" w:rsidP="4A9905A8" w:rsidRDefault="4A9905A8" w14:paraId="26381D88">
            <w:pPr>
              <w:pStyle w:val="Heading3"/>
              <w:spacing w:line="360" w:lineRule="auto"/>
              <w:ind w:left="0" w:hanging="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4A9905A8" w:rsidP="4A9905A8" w:rsidRDefault="4A9905A8" w14:paraId="7B46AFAE">
            <w:pPr>
              <w:pStyle w:val="Heading3"/>
              <w:spacing w:line="360" w:lineRule="auto"/>
              <w:ind w:left="0" w:hanging="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Mar/>
          </w:tcPr>
          <w:p w:rsidR="4A9905A8" w:rsidP="4A9905A8" w:rsidRDefault="4A9905A8" w14:paraId="7BD12524">
            <w:pPr>
              <w:pStyle w:val="Heading3"/>
              <w:spacing w:line="360" w:lineRule="auto"/>
              <w:ind w:left="0" w:hanging="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4919FE" w:rsidP="004919FE" w:rsidRDefault="004919FE" w14:paraId="27F5BA24" w14:textId="658B3F0C">
      <w:pPr>
        <w:pStyle w:val="Heading3"/>
        <w:spacing w:line="360" w:lineRule="auto"/>
        <w:ind w:left="1" w:hanging="3"/>
        <w:jc w:val="left"/>
        <w:rPr>
          <w:lang w:val="en-GB"/>
        </w:rPr>
      </w:pPr>
      <w:r w:rsidR="004919FE">
        <w:rPr/>
        <w:t>Образование и социалност (общества, общности и идентичности)</w:t>
      </w:r>
    </w:p>
    <w:p w:rsidRPr="004919FE" w:rsidR="00066DF5" w:rsidP="004919FE" w:rsidRDefault="004F773C" w14:paraId="18F2D0EB" w14:textId="77777777">
      <w:pPr>
        <w:pStyle w:val="Heading3"/>
        <w:spacing w:line="360" w:lineRule="auto"/>
        <w:ind w:left="0" w:hanging="2"/>
        <w:jc w:val="left"/>
        <w:rPr>
          <w:sz w:val="24"/>
          <w:szCs w:val="24"/>
        </w:rPr>
      </w:pPr>
      <w:r w:rsidRPr="4A9905A8" w:rsidR="004F773C">
        <w:rPr>
          <w:sz w:val="24"/>
          <w:szCs w:val="24"/>
        </w:rPr>
        <w:t xml:space="preserve">Преподавател: </w:t>
      </w:r>
      <w:r w:rsidRPr="4A9905A8" w:rsidR="004919FE">
        <w:rPr>
          <w:sz w:val="24"/>
          <w:szCs w:val="24"/>
        </w:rPr>
        <w:t>проф. д-р Веселин Дафов</w:t>
      </w:r>
    </w:p>
    <w:p w:rsidR="4A9905A8" w:rsidP="4A9905A8" w:rsidRDefault="4A9905A8" w14:paraId="0A96C910" w14:textId="2404EF6D">
      <w:pPr>
        <w:ind w:left="1" w:hanging="3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a1"/>
        <w:tblW w:w="90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27"/>
        <w:gridCol w:w="1418"/>
      </w:tblGrid>
      <w:tr w:rsidR="00066DF5" w:rsidTr="04505FB5" w14:paraId="335F5F32" w14:textId="77777777">
        <w:tc>
          <w:tcPr>
            <w:tcW w:w="2093" w:type="dxa"/>
            <w:shd w:val="clear" w:color="auto" w:fill="C0C0C0"/>
            <w:tcMar/>
          </w:tcPr>
          <w:p w:rsidR="00066DF5" w:rsidP="004600D5" w:rsidRDefault="004F773C" w14:paraId="3BD3E831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Учебна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заетост</w:t>
            </w:r>
            <w:proofErr w:type="spellEnd"/>
          </w:p>
        </w:tc>
        <w:tc>
          <w:tcPr>
            <w:tcW w:w="5528" w:type="dxa"/>
            <w:shd w:val="clear" w:color="auto" w:fill="C0C0C0"/>
            <w:tcMar/>
          </w:tcPr>
          <w:p w:rsidR="00066DF5" w:rsidP="004600D5" w:rsidRDefault="004F773C" w14:paraId="4B7F6B8E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418" w:type="dxa"/>
            <w:shd w:val="clear" w:color="auto" w:fill="C0C0C0"/>
            <w:tcMar/>
          </w:tcPr>
          <w:p w:rsidR="00066DF5" w:rsidP="004600D5" w:rsidRDefault="004F773C" w14:paraId="724DF28F" w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Хорариум</w:t>
            </w:r>
            <w:proofErr w:type="spellEnd"/>
          </w:p>
        </w:tc>
      </w:tr>
      <w:tr w:rsidR="00066DF5" w:rsidTr="04505FB5" w14:paraId="205E5C6E" w14:textId="77777777">
        <w:tc>
          <w:tcPr>
            <w:tcW w:w="2093" w:type="dxa"/>
            <w:vMerge w:val="restart"/>
            <w:tcMar/>
          </w:tcPr>
          <w:p w:rsidR="00066DF5" w:rsidP="004600D5" w:rsidRDefault="004F773C" w14:paraId="6CD3D5C1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Аудиторна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заетост</w:t>
            </w:r>
            <w:proofErr w:type="spellEnd"/>
          </w:p>
        </w:tc>
        <w:tc>
          <w:tcPr>
            <w:tcW w:w="5528" w:type="dxa"/>
            <w:tcMar/>
          </w:tcPr>
          <w:p w:rsidR="00066DF5" w:rsidP="004600D5" w:rsidRDefault="004F773C" w14:paraId="15BC5017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Лекции</w:t>
            </w:r>
            <w:proofErr w:type="spellEnd"/>
          </w:p>
        </w:tc>
        <w:tc>
          <w:tcPr>
            <w:tcW w:w="1418" w:type="dxa"/>
            <w:tcMar/>
          </w:tcPr>
          <w:p w:rsidR="00066DF5" w:rsidP="004600D5" w:rsidRDefault="004F773C" w14:paraId="7459494F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30</w:t>
            </w:r>
          </w:p>
        </w:tc>
      </w:tr>
      <w:tr w:rsidR="00066DF5" w:rsidTr="04505FB5" w14:paraId="51B5CB47" w14:textId="77777777">
        <w:tc>
          <w:tcPr>
            <w:tcW w:w="2093" w:type="dxa"/>
            <w:vMerge/>
            <w:tcMar/>
          </w:tcPr>
          <w:p w:rsidR="00066DF5" w:rsidP="004600D5" w:rsidRDefault="00066DF5" w14:paraId="5F0C9D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020FE53A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Семинарни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упражнения</w:t>
            </w:r>
            <w:proofErr w:type="spellEnd"/>
          </w:p>
        </w:tc>
        <w:tc>
          <w:tcPr>
            <w:tcW w:w="1418" w:type="dxa"/>
            <w:tcMar/>
          </w:tcPr>
          <w:p w:rsidR="00066DF5" w:rsidP="004600D5" w:rsidRDefault="00066DF5" w14:paraId="36D98450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086A4963" w14:textId="77777777">
        <w:tc>
          <w:tcPr>
            <w:tcW w:w="2093" w:type="dxa"/>
            <w:vMerge/>
            <w:tcMar/>
          </w:tcPr>
          <w:p w:rsidR="00066DF5" w:rsidP="004600D5" w:rsidRDefault="00066DF5" w14:paraId="464447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bottom w:val="single" w:color="000000" w:themeColor="text1" w:sz="4" w:space="0"/>
            </w:tcBorders>
            <w:tcMar/>
          </w:tcPr>
          <w:p w:rsidR="00066DF5" w:rsidP="004600D5" w:rsidRDefault="004F773C" w14:paraId="4488F0FF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Практически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упражнения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хоспетиране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>)</w:t>
            </w:r>
          </w:p>
        </w:tc>
        <w:tc>
          <w:tcPr>
            <w:tcW w:w="1418" w:type="dxa"/>
            <w:tcBorders>
              <w:bottom w:val="single" w:color="000000" w:themeColor="text1" w:sz="4" w:space="0"/>
            </w:tcBorders>
            <w:tcMar/>
          </w:tcPr>
          <w:p w:rsidR="00066DF5" w:rsidP="004600D5" w:rsidRDefault="00066DF5" w14:paraId="5492378F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2B27EB77" w14:textId="77777777">
        <w:tc>
          <w:tcPr>
            <w:tcW w:w="7621" w:type="dxa"/>
            <w:gridSpan w:val="2"/>
            <w:shd w:val="clear" w:color="auto" w:fill="C0C0C0"/>
            <w:tcMar/>
          </w:tcPr>
          <w:p w:rsidR="00066DF5" w:rsidP="004600D5" w:rsidRDefault="004F773C" w14:paraId="708E05AC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Обща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аудиторна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заетост</w:t>
            </w:r>
            <w:proofErr w:type="spellEnd"/>
          </w:p>
        </w:tc>
        <w:tc>
          <w:tcPr>
            <w:tcW w:w="1418" w:type="dxa"/>
            <w:shd w:val="clear" w:color="auto" w:fill="C0C0C0"/>
            <w:tcMar/>
          </w:tcPr>
          <w:p w:rsidR="00066DF5" w:rsidP="004600D5" w:rsidRDefault="004F773C" w14:paraId="137C85DB" w14:textId="70E1BB39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22C71D7A" w:rsidR="012966E9">
              <w:rPr>
                <w:rFonts w:ascii="Times New Roman" w:hAnsi="Times New Roman" w:eastAsia="Times New Roman" w:cs="Times New Roman"/>
              </w:rPr>
              <w:t>6</w:t>
            </w:r>
            <w:r w:rsidRPr="22C71D7A" w:rsidR="004F773C">
              <w:rPr>
                <w:rFonts w:ascii="Times New Roman" w:hAnsi="Times New Roman" w:eastAsia="Times New Roman" w:cs="Times New Roman"/>
              </w:rPr>
              <w:t>0</w:t>
            </w:r>
          </w:p>
        </w:tc>
      </w:tr>
      <w:tr w:rsidR="00066DF5" w:rsidTr="04505FB5" w14:paraId="68484693" w14:textId="77777777">
        <w:tc>
          <w:tcPr>
            <w:tcW w:w="2093" w:type="dxa"/>
            <w:vMerge w:val="restart"/>
            <w:tcMar/>
          </w:tcPr>
          <w:p w:rsidR="00066DF5" w:rsidP="004600D5" w:rsidRDefault="004F773C" w14:paraId="358103F5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Извънаудиторна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заетост</w:t>
            </w:r>
            <w:proofErr w:type="spellEnd"/>
          </w:p>
        </w:tc>
        <w:tc>
          <w:tcPr>
            <w:tcW w:w="5528" w:type="dxa"/>
            <w:tcMar/>
          </w:tcPr>
          <w:p w:rsidR="00066DF5" w:rsidP="004600D5" w:rsidRDefault="004F773C" w14:paraId="31818BAC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Реферат</w:t>
            </w:r>
            <w:proofErr w:type="spellEnd"/>
          </w:p>
        </w:tc>
        <w:tc>
          <w:tcPr>
            <w:tcW w:w="1418" w:type="dxa"/>
            <w:tcMar/>
          </w:tcPr>
          <w:p w:rsidR="00066DF5" w:rsidP="004600D5" w:rsidRDefault="00066DF5" w14:paraId="51D80BC4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6699B243" w14:textId="77777777">
        <w:tc>
          <w:tcPr>
            <w:tcW w:w="2093" w:type="dxa"/>
            <w:vMerge/>
            <w:tcMar/>
          </w:tcPr>
          <w:p w:rsidR="00066DF5" w:rsidP="004600D5" w:rsidRDefault="00066DF5" w14:paraId="37C876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2079EB4D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Доклад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>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Презентация</w:t>
            </w:r>
            <w:proofErr w:type="spellEnd"/>
          </w:p>
        </w:tc>
        <w:tc>
          <w:tcPr>
            <w:tcW w:w="1418" w:type="dxa"/>
            <w:tcMar/>
          </w:tcPr>
          <w:p w:rsidR="00066DF5" w:rsidP="004600D5" w:rsidRDefault="004F773C" w14:paraId="0044B328" w14:textId="66D626CD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22C71D7A" w:rsidR="3BB41EE5">
              <w:rPr>
                <w:rFonts w:ascii="Times New Roman" w:hAnsi="Times New Roman" w:eastAsia="Times New Roman" w:cs="Times New Roman"/>
              </w:rPr>
              <w:t>30</w:t>
            </w:r>
          </w:p>
        </w:tc>
      </w:tr>
      <w:tr w:rsidR="00066DF5" w:rsidTr="04505FB5" w14:paraId="6EC7DB20" w14:textId="77777777">
        <w:tc>
          <w:tcPr>
            <w:tcW w:w="2093" w:type="dxa"/>
            <w:vMerge/>
            <w:tcMar/>
          </w:tcPr>
          <w:p w:rsidR="00066DF5" w:rsidP="004600D5" w:rsidRDefault="00066DF5" w14:paraId="31589F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2FDA1DAC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Научно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есе</w:t>
            </w:r>
            <w:proofErr w:type="spellEnd"/>
          </w:p>
        </w:tc>
        <w:tc>
          <w:tcPr>
            <w:tcW w:w="1418" w:type="dxa"/>
            <w:tcMar/>
          </w:tcPr>
          <w:p w:rsidR="00066DF5" w:rsidP="004600D5" w:rsidRDefault="00066DF5" w14:paraId="5DB11D8F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776B2288" w14:textId="77777777">
        <w:tc>
          <w:tcPr>
            <w:tcW w:w="2093" w:type="dxa"/>
            <w:vMerge/>
            <w:tcMar/>
          </w:tcPr>
          <w:p w:rsidR="00066DF5" w:rsidP="004600D5" w:rsidRDefault="00066DF5" w14:paraId="042E55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0087B264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Курсов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учебен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проект</w:t>
            </w:r>
            <w:proofErr w:type="spellEnd"/>
          </w:p>
        </w:tc>
        <w:tc>
          <w:tcPr>
            <w:tcW w:w="1418" w:type="dxa"/>
            <w:tcMar/>
          </w:tcPr>
          <w:p w:rsidR="00066DF5" w:rsidP="004600D5" w:rsidRDefault="00066DF5" w14:paraId="70D35B86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4DA85CE2" w14:textId="77777777">
        <w:tc>
          <w:tcPr>
            <w:tcW w:w="2093" w:type="dxa"/>
            <w:vMerge/>
            <w:tcMar/>
          </w:tcPr>
          <w:p w:rsidR="00066DF5" w:rsidP="004600D5" w:rsidRDefault="00066DF5" w14:paraId="6418B4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22D9AD52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Учебна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екскурзия</w:t>
            </w:r>
            <w:proofErr w:type="spellEnd"/>
          </w:p>
        </w:tc>
        <w:tc>
          <w:tcPr>
            <w:tcW w:w="1418" w:type="dxa"/>
            <w:tcMar/>
          </w:tcPr>
          <w:p w:rsidR="00066DF5" w:rsidP="004600D5" w:rsidRDefault="00066DF5" w14:paraId="13DAD84A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7D4F506E" w14:textId="77777777">
        <w:tc>
          <w:tcPr>
            <w:tcW w:w="2093" w:type="dxa"/>
            <w:vMerge/>
            <w:tcMar/>
          </w:tcPr>
          <w:p w:rsidR="00066DF5" w:rsidP="004600D5" w:rsidRDefault="00066DF5" w14:paraId="4F0027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4F773C" w14:paraId="53F10067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Самостоятелна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работа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библиотека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ресурси</w:t>
            </w:r>
            <w:proofErr w:type="spellEnd"/>
          </w:p>
        </w:tc>
        <w:tc>
          <w:tcPr>
            <w:tcW w:w="1418" w:type="dxa"/>
            <w:tcMar/>
          </w:tcPr>
          <w:p w:rsidR="00066DF5" w:rsidP="004600D5" w:rsidRDefault="004F773C" w14:paraId="5FA94F2D" w14:textId="7093FCAF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22C71D7A" w:rsidR="167F4983">
              <w:rPr>
                <w:rFonts w:ascii="Times New Roman" w:hAnsi="Times New Roman" w:eastAsia="Times New Roman" w:cs="Times New Roman"/>
              </w:rPr>
              <w:t>30</w:t>
            </w:r>
          </w:p>
        </w:tc>
      </w:tr>
      <w:tr w:rsidR="00066DF5" w:rsidTr="04505FB5" w14:paraId="234BE4DE" w14:textId="77777777">
        <w:tc>
          <w:tcPr>
            <w:tcW w:w="2093" w:type="dxa"/>
            <w:vMerge/>
            <w:tcMar/>
          </w:tcPr>
          <w:p w:rsidR="00066DF5" w:rsidP="004600D5" w:rsidRDefault="00066DF5" w14:paraId="66CD79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066DF5" w14:paraId="73A9F9E8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8" w:type="dxa"/>
            <w:tcMar/>
          </w:tcPr>
          <w:p w:rsidR="00066DF5" w:rsidP="004600D5" w:rsidRDefault="00066DF5" w14:paraId="5AE521BB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4EB21232" w14:textId="77777777">
        <w:tc>
          <w:tcPr>
            <w:tcW w:w="2093" w:type="dxa"/>
            <w:vMerge/>
            <w:tcMar/>
          </w:tcPr>
          <w:p w:rsidR="00066DF5" w:rsidP="004600D5" w:rsidRDefault="00066DF5" w14:paraId="3197DB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Mar/>
          </w:tcPr>
          <w:p w:rsidR="00066DF5" w:rsidP="004600D5" w:rsidRDefault="00066DF5" w14:paraId="29D1BE87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8" w:type="dxa"/>
            <w:tcMar/>
          </w:tcPr>
          <w:p w:rsidR="00066DF5" w:rsidP="004600D5" w:rsidRDefault="00066DF5" w14:paraId="6E87115D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285AEF51" w14:textId="77777777">
        <w:tc>
          <w:tcPr>
            <w:tcW w:w="2093" w:type="dxa"/>
            <w:tcBorders>
              <w:bottom w:val="single" w:color="000000" w:themeColor="text1" w:sz="4" w:space="0"/>
            </w:tcBorders>
            <w:tcMar/>
          </w:tcPr>
          <w:p w:rsidR="00066DF5" w:rsidP="004600D5" w:rsidRDefault="00066DF5" w14:paraId="2070FA48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bottom w:val="single" w:color="000000" w:themeColor="text1" w:sz="4" w:space="0"/>
            </w:tcBorders>
            <w:tcMar/>
          </w:tcPr>
          <w:p w:rsidR="00066DF5" w:rsidP="004600D5" w:rsidRDefault="00066DF5" w14:paraId="293E6823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8" w:type="dxa"/>
            <w:tcBorders>
              <w:bottom w:val="single" w:color="000000" w:themeColor="text1" w:sz="4" w:space="0"/>
            </w:tcBorders>
            <w:tcMar/>
          </w:tcPr>
          <w:p w:rsidR="00066DF5" w:rsidP="004600D5" w:rsidRDefault="00066DF5" w14:paraId="5A2DC13C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0B421C64" w14:textId="77777777">
        <w:tc>
          <w:tcPr>
            <w:tcW w:w="7621" w:type="dxa"/>
            <w:gridSpan w:val="2"/>
            <w:shd w:val="clear" w:color="auto" w:fill="C0C0C0"/>
            <w:tcMar/>
          </w:tcPr>
          <w:p w:rsidR="00066DF5" w:rsidP="004600D5" w:rsidRDefault="004F773C" w14:paraId="439BCC12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Обща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извънаудиторна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заетост</w:t>
            </w:r>
            <w:proofErr w:type="spellEnd"/>
          </w:p>
        </w:tc>
        <w:tc>
          <w:tcPr>
            <w:tcW w:w="1418" w:type="dxa"/>
            <w:shd w:val="clear" w:color="auto" w:fill="C0C0C0"/>
            <w:tcMar/>
          </w:tcPr>
          <w:p w:rsidR="00066DF5" w:rsidP="004600D5" w:rsidRDefault="004F773C" w14:paraId="4AF0999E" w14:textId="7F7D8A68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22C71D7A" w:rsidR="58446BA0">
              <w:rPr>
                <w:rFonts w:ascii="Times New Roman" w:hAnsi="Times New Roman" w:eastAsia="Times New Roman" w:cs="Times New Roman"/>
              </w:rPr>
              <w:t>6</w:t>
            </w:r>
            <w:r w:rsidRPr="22C71D7A" w:rsidR="004F773C">
              <w:rPr>
                <w:rFonts w:ascii="Times New Roman" w:hAnsi="Times New Roman" w:eastAsia="Times New Roman" w:cs="Times New Roman"/>
              </w:rPr>
              <w:t>0</w:t>
            </w:r>
          </w:p>
        </w:tc>
      </w:tr>
      <w:tr w:rsidR="00066DF5" w:rsidTr="04505FB5" w14:paraId="5D671133" w14:textId="77777777">
        <w:tc>
          <w:tcPr>
            <w:tcW w:w="7621" w:type="dxa"/>
            <w:gridSpan w:val="2"/>
            <w:tcMar/>
          </w:tcPr>
          <w:p w:rsidR="00066DF5" w:rsidP="004600D5" w:rsidRDefault="004F773C" w14:paraId="0247E194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ОБЩА ЗАЕТОСТ</w:t>
            </w:r>
          </w:p>
        </w:tc>
        <w:tc>
          <w:tcPr>
            <w:tcW w:w="1418" w:type="dxa"/>
            <w:tcMar/>
          </w:tcPr>
          <w:p w:rsidR="00066DF5" w:rsidP="004600D5" w:rsidRDefault="004F773C" w14:paraId="1AA5958D" w14:textId="4E88D0E3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5E724717" w:rsidR="426A1DA1">
              <w:rPr>
                <w:rFonts w:ascii="Times New Roman" w:hAnsi="Times New Roman" w:eastAsia="Times New Roman" w:cs="Times New Roman"/>
              </w:rPr>
              <w:t>12</w:t>
            </w:r>
            <w:r w:rsidRPr="5E724717" w:rsidR="004F773C">
              <w:rPr>
                <w:rFonts w:ascii="Times New Roman" w:hAnsi="Times New Roman" w:eastAsia="Times New Roman" w:cs="Times New Roman"/>
              </w:rPr>
              <w:t>0</w:t>
            </w:r>
          </w:p>
        </w:tc>
      </w:tr>
      <w:tr w:rsidR="00066DF5" w:rsidTr="04505FB5" w14:paraId="7884D6F1" w14:textId="77777777">
        <w:tc>
          <w:tcPr>
            <w:tcW w:w="7621" w:type="dxa"/>
            <w:gridSpan w:val="2"/>
            <w:tcMar/>
          </w:tcPr>
          <w:p w:rsidR="00066DF5" w:rsidP="004600D5" w:rsidRDefault="004F773C" w14:paraId="560BAD3D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Кредити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аудиторна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заетост</w:t>
            </w:r>
            <w:proofErr w:type="spellEnd"/>
          </w:p>
        </w:tc>
        <w:tc>
          <w:tcPr>
            <w:tcW w:w="1418" w:type="dxa"/>
            <w:tcMar/>
          </w:tcPr>
          <w:p w:rsidR="00066DF5" w:rsidP="004600D5" w:rsidRDefault="00066DF5" w14:paraId="1901E397" w14:textId="0302AFF0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04505FB5" w:rsidR="135844DC">
              <w:rPr>
                <w:rFonts w:ascii="Times New Roman" w:hAnsi="Times New Roman" w:eastAsia="Times New Roman" w:cs="Times New Roman"/>
              </w:rPr>
              <w:t>2</w:t>
            </w:r>
            <w:r w:rsidRPr="04505FB5" w:rsidR="2B0BAEBF">
              <w:rPr>
                <w:rFonts w:ascii="Times New Roman" w:hAnsi="Times New Roman" w:eastAsia="Times New Roman" w:cs="Times New Roman"/>
              </w:rPr>
              <w:t>,</w:t>
            </w:r>
            <w:r w:rsidRPr="04505FB5" w:rsidR="135844DC">
              <w:rPr>
                <w:rFonts w:ascii="Times New Roman" w:hAnsi="Times New Roman" w:eastAsia="Times New Roman" w:cs="Times New Roman"/>
              </w:rPr>
              <w:t>5</w:t>
            </w:r>
          </w:p>
        </w:tc>
      </w:tr>
      <w:tr w:rsidR="00066DF5" w:rsidTr="04505FB5" w14:paraId="01E60B90" w14:textId="77777777">
        <w:tc>
          <w:tcPr>
            <w:tcW w:w="7621" w:type="dxa"/>
            <w:gridSpan w:val="2"/>
            <w:tcMar/>
          </w:tcPr>
          <w:p w:rsidR="00066DF5" w:rsidP="004600D5" w:rsidRDefault="004F773C" w14:paraId="1B36D982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Кредити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извънаудиторна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заетост</w:t>
            </w:r>
            <w:proofErr w:type="spellEnd"/>
          </w:p>
        </w:tc>
        <w:tc>
          <w:tcPr>
            <w:tcW w:w="1418" w:type="dxa"/>
            <w:tcMar/>
          </w:tcPr>
          <w:p w:rsidR="00066DF5" w:rsidP="004600D5" w:rsidRDefault="00066DF5" w14:paraId="224310BE" w14:textId="019B59FA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04505FB5" w:rsidR="25D81E4E">
              <w:rPr>
                <w:rFonts w:ascii="Times New Roman" w:hAnsi="Times New Roman" w:eastAsia="Times New Roman" w:cs="Times New Roman"/>
              </w:rPr>
              <w:t>2</w:t>
            </w:r>
            <w:r w:rsidRPr="04505FB5" w:rsidR="38B06F4D">
              <w:rPr>
                <w:rFonts w:ascii="Times New Roman" w:hAnsi="Times New Roman" w:eastAsia="Times New Roman" w:cs="Times New Roman"/>
              </w:rPr>
              <w:t>,</w:t>
            </w:r>
            <w:r w:rsidRPr="04505FB5" w:rsidR="25D81E4E">
              <w:rPr>
                <w:rFonts w:ascii="Times New Roman" w:hAnsi="Times New Roman" w:eastAsia="Times New Roman" w:cs="Times New Roman"/>
              </w:rPr>
              <w:t>5</w:t>
            </w:r>
          </w:p>
        </w:tc>
      </w:tr>
      <w:tr w:rsidR="00066DF5" w:rsidTr="04505FB5" w14:paraId="415A39EF" w14:textId="77777777">
        <w:tc>
          <w:tcPr>
            <w:tcW w:w="7621" w:type="dxa"/>
            <w:gridSpan w:val="2"/>
            <w:tcMar/>
          </w:tcPr>
          <w:p w:rsidR="00066DF5" w:rsidP="004600D5" w:rsidRDefault="004F773C" w14:paraId="7156522D" w14:textId="77777777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ОБЩО ЕКСТ</w:t>
            </w:r>
          </w:p>
        </w:tc>
        <w:tc>
          <w:tcPr>
            <w:tcW w:w="1418" w:type="dxa"/>
            <w:tcMar/>
          </w:tcPr>
          <w:p w:rsidR="00066DF5" w:rsidP="004600D5" w:rsidRDefault="004F773C" w14:paraId="179B7167" w14:textId="699669BB">
            <w:pPr>
              <w:ind w:left="0" w:hanging="2"/>
              <w:rPr>
                <w:rFonts w:ascii="Times New Roman" w:hAnsi="Times New Roman" w:eastAsia="Times New Roman" w:cs="Times New Roman"/>
              </w:rPr>
            </w:pPr>
            <w:r w:rsidRPr="04505FB5" w:rsidR="004F773C">
              <w:rPr>
                <w:rFonts w:ascii="Times New Roman" w:hAnsi="Times New Roman" w:eastAsia="Times New Roman" w:cs="Times New Roman"/>
              </w:rPr>
              <w:t>5</w:t>
            </w:r>
          </w:p>
        </w:tc>
      </w:tr>
    </w:tbl>
    <w:p w:rsidR="00066DF5" w:rsidP="004600D5" w:rsidRDefault="00066DF5" w14:paraId="3D6D6489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066DF5" w:rsidP="004600D5" w:rsidRDefault="00066DF5" w14:paraId="28B6A606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2"/>
        <w:tblW w:w="88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835"/>
      </w:tblGrid>
      <w:tr w:rsidR="00066DF5" w:rsidTr="04505FB5" w14:paraId="1F617150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66DF5" w:rsidP="004600D5" w:rsidRDefault="004F773C" w14:paraId="020C0E3F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№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66DF5" w:rsidP="04505FB5" w:rsidRDefault="004F773C" w14:paraId="238B471A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</w:pPr>
            <w:r w:rsidRPr="04505FB5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Формиране</w:t>
            </w:r>
            <w:r w:rsidRPr="04505FB5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04505FB5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на</w:t>
            </w:r>
            <w:r w:rsidRPr="04505FB5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04505FB5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оценката</w:t>
            </w:r>
            <w:r w:rsidRPr="04505FB5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04505FB5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билопо</w:t>
            </w:r>
            <w:r w:rsidRPr="04505FB5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04505FB5" w:rsidR="004F773C">
              <w:rPr>
                <w:rFonts w:ascii="Times New Roman" w:hAnsi="Times New Roman" w:eastAsia="Times New Roman" w:cs="Times New Roman"/>
                <w:b w:val="1"/>
                <w:bCs w:val="1"/>
              </w:rPr>
              <w:t>дисциплината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66DF5" w:rsidP="004600D5" w:rsidRDefault="004F773C" w14:paraId="31337D7A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%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от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оценката</w:t>
            </w:r>
            <w:proofErr w:type="spellEnd"/>
          </w:p>
        </w:tc>
      </w:tr>
      <w:tr w:rsidR="00066DF5" w:rsidTr="04505FB5" w14:paraId="60D22BDE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7844C22E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00DA60C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Workshops {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информационно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търсене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колективно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обсъждане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доклади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реферати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54BFE572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</w:tr>
      <w:tr w:rsidR="00066DF5" w:rsidTr="04505FB5" w14:paraId="737BFFDA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79E9C6B3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1878C62D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Участие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тематични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дискусии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часовете</w:t>
            </w:r>
            <w:proofErr w:type="spellEnd"/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6C577DA4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</w:tr>
      <w:tr w:rsidR="00066DF5" w:rsidTr="04505FB5" w14:paraId="064DEDE0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77133106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364CA380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Демонстрационни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занятия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352923C4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70314EFA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76AB4B6A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247925AF" w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56A76DEF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1C2B6519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2EAFAEE7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24D5A4EB" w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33248C69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30</w:t>
            </w:r>
          </w:p>
        </w:tc>
      </w:tr>
      <w:tr w:rsidR="00066DF5" w:rsidTr="04505FB5" w14:paraId="04180DF8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47D23876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66CCF289" w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5F8172A5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13BBAEAF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29DC9765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0EA8CF4B" w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7D251C4D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437853BD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22293B07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22CA5203" w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46B90818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30</w:t>
            </w:r>
          </w:p>
        </w:tc>
      </w:tr>
      <w:tr w:rsidR="00066DF5" w:rsidTr="04505FB5" w14:paraId="483EF79B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7A315D63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52D8961A" w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5A033617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1DA23692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32ADDAB0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52AB628F" w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13F0F2E0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758CEBC1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7314458B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6BBCE2C6" w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4854BABE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</w:tr>
      <w:tr w:rsidR="00066DF5" w:rsidTr="04505FB5" w14:paraId="48EA4BDA" w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066DF5" w14:paraId="3A3D380F" w14:textId="77777777">
            <w:pPr>
              <w:numPr>
                <w:ilvl w:val="0"/>
                <w:numId w:val="1"/>
              </w:num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599C757C" w14:textId="77777777">
            <w:pPr>
              <w:pStyle w:val="Heading6"/>
              <w:ind w:left="0" w:hanging="2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066DF5" w:rsidP="004600D5" w:rsidRDefault="004F773C" w14:paraId="6253EE50" w14:textId="77777777">
            <w:pPr>
              <w:spacing w:before="40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</w:tr>
      <w:tr w:rsidR="00066DF5" w:rsidTr="04505FB5" w14:paraId="6C10AEC6" w14:textId="77777777">
        <w:tc>
          <w:tcPr>
            <w:tcW w:w="88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66DF5" w:rsidP="004600D5" w:rsidRDefault="004F773C" w14:paraId="5F6CCD66" w14:textId="77777777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Анотация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учебната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6DF5" w:rsidTr="04505FB5" w14:paraId="652EE1E9" w14:textId="77777777">
        <w:tc>
          <w:tcPr>
            <w:tcW w:w="88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B56A1" w:rsidP="5E724717" w:rsidRDefault="008B56A1" w14:paraId="570DD146" w14:textId="77777777"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Разработване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на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идеята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за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образование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разбирано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 xml:space="preserve">в отношение към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компетентност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нагласа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 xml:space="preserve">. За осмилянето на тази идея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няма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нужда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да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търсим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нагледи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примери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някъде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другаде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, а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предимно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в </w:t>
            </w:r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 xml:space="preserve">образователния и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училищния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живот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, в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училищните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предмети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дисциплини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, и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изобщо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училището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 xml:space="preserve"> и образованието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като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институци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>онални. В</w:t>
            </w:r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 xml:space="preserve">последното се </w:t>
            </w:r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о</w:t>
            </w:r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>бо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сновава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 xml:space="preserve">и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изобщо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идеята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за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>гражданственост</w:t>
            </w:r>
            <w:proofErr w:type="spellEnd"/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 xml:space="preserve"> (цивилизованост)</w:t>
            </w:r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bg-BG"/>
              </w:rPr>
              <w:t xml:space="preserve">. </w:t>
            </w:r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 xml:space="preserve">Оттук следват и всички обособявания на </w:t>
            </w:r>
            <w:r w:rsidRPr="5E724717" w:rsidR="3289AE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 xml:space="preserve">цивилизовани общества, </w:t>
            </w:r>
            <w:r w:rsidRPr="5E724717" w:rsidR="333059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bg-BG" w:eastAsia="bg-BG"/>
              </w:rPr>
              <w:t xml:space="preserve">общности и идентичности. </w:t>
            </w:r>
          </w:p>
          <w:p w:rsidR="00066DF5" w:rsidP="00283E9A" w:rsidRDefault="00066DF5" w14:paraId="48224145" w14:textId="77777777"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066DF5" w:rsidP="004600D5" w:rsidRDefault="00066DF5" w14:paraId="529D8C6C" w14:textId="77777777"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066DF5" w:rsidP="004600D5" w:rsidRDefault="00066DF5" w14:paraId="0120F0D7" w14:textId="77777777"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3"/>
        <w:tblW w:w="88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066DF5" w14:paraId="6B2360A0" w14:textId="77777777"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67C42745" w14:textId="77777777">
            <w:pPr>
              <w:pStyle w:val="Heading6"/>
              <w:ind w:left="0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Предварителни изисквания:</w:t>
            </w:r>
          </w:p>
        </w:tc>
      </w:tr>
      <w:tr w:rsidR="00066DF5" w14:paraId="4E95D981" w14:textId="77777777"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473EC845" w14:textId="77777777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Няма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66DF5" w:rsidP="004600D5" w:rsidRDefault="00066DF5" w14:paraId="65C60CEB" w14:textId="77777777"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066DF5" w:rsidP="004600D5" w:rsidRDefault="00066DF5" w14:paraId="79EA7227" w14:textId="77777777"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4"/>
        <w:tblW w:w="88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066DF5" w14:paraId="18F6770F" w14:textId="77777777"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322A39C1" w14:textId="77777777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Очаквани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резултати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6DF5" w14:paraId="01DFB824" w14:textId="77777777"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83E9A" w:rsidR="00066DF5" w:rsidP="00283E9A" w:rsidRDefault="00283E9A" w14:paraId="42423B0A" w14:textId="77777777">
            <w:pPr>
              <w:spacing w:before="40"/>
              <w:ind w:left="0" w:hanging="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Работата по темите в курса да подкрепят директно магистърските тези на студентите и да открие връзката на тематиката на курса с изследователските полета на студентите. Очаква се от студентите да развият компетенции в социалните измерения на образованието през феномените на общностите и идентичностите.</w:t>
            </w:r>
          </w:p>
        </w:tc>
      </w:tr>
    </w:tbl>
    <w:p w:rsidR="00066DF5" w:rsidP="004600D5" w:rsidRDefault="00066DF5" w14:paraId="7EA7F7D2" w14:textId="77777777"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066DF5" w:rsidP="004600D5" w:rsidRDefault="004F773C" w14:paraId="0CDB1CB8" w14:textId="77777777">
      <w:pPr>
        <w:pStyle w:val="Heading4"/>
        <w:spacing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Учебно съдържание </w:t>
      </w:r>
    </w:p>
    <w:p w:rsidR="00066DF5" w:rsidP="004600D5" w:rsidRDefault="00066DF5" w14:paraId="4CE978C3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5"/>
        <w:tblW w:w="8831" w:type="dxa"/>
        <w:tblInd w:w="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w:rsidR="00066DF5" w14:paraId="3531FB61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33CABA57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035B6BDC" w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66DF5" w:rsidP="004600D5" w:rsidRDefault="004F773C" w14:paraId="654578A3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Хорариум</w:t>
            </w:r>
            <w:proofErr w:type="spellEnd"/>
          </w:p>
        </w:tc>
      </w:tr>
      <w:tr w:rsidR="00066DF5" w14:paraId="21080CC3" w14:textId="77777777">
        <w:trPr>
          <w:trHeight w:val="346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9857CDF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1487" w:rsidR="00066DF5" w:rsidP="004600D5" w:rsidRDefault="004F773C" w14:paraId="71145F89" w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Представяне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идеята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курса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Установяване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налични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представи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понятия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идеи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по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темата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на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курса</w:t>
            </w:r>
            <w:proofErr w:type="spellEnd"/>
            <w:r w:rsidR="0066148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066DF5" w:rsidP="004600D5" w:rsidRDefault="00AA1260" w14:paraId="35A1F385" w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066DF5" w14:paraId="3AE6DA8C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4CDE4757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1487" w:rsidR="00066DF5" w:rsidP="004600D5" w:rsidRDefault="00661487" w14:paraId="0663BEC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  <w:t xml:space="preserve">Общество и цивилизация.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066DF5" w:rsidP="004600D5" w:rsidRDefault="00AA1260" w14:paraId="3B9AC0E5" w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066DF5" w14:paraId="1231530E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455B0008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1487" w:rsidR="00066DF5" w:rsidP="004600D5" w:rsidRDefault="00661487" w14:paraId="4F1CFE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  <w:t>Историчността.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1487" w:rsidR="00066DF5" w:rsidP="004600D5" w:rsidRDefault="00661487" w14:paraId="265126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066DF5" w14:paraId="0D85D8F0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094BEBFF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1487" w:rsidR="00066DF5" w:rsidP="004600D5" w:rsidRDefault="00661487" w14:paraId="40A95A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Знание и познание.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3BF051F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00066DF5" w14:paraId="48255EFC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62E01EFD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1487" w:rsidR="00066DF5" w:rsidP="004600D5" w:rsidRDefault="00661487" w14:paraId="4B11CBC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Образованост</w:t>
            </w:r>
            <w:r w:rsidR="00AA1260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. Медитация, тренировка, консултиране.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04C301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00066DF5" w14:paraId="5205621E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CB9C868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1487" w:rsidR="00066DF5" w:rsidP="004600D5" w:rsidRDefault="00661487" w14:paraId="5E4A15F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Свободното образование и гражданското (цивилизованото) общество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066DF5" w:rsidP="004600D5" w:rsidRDefault="00AA1260" w14:paraId="5B39C3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066DF5" w14:paraId="7A13035F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3392053F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95842" w:rsidR="00066DF5" w:rsidP="00AA1260" w:rsidRDefault="00661487" w14:paraId="03E00E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Общности</w:t>
            </w:r>
            <w:r w:rsidR="00695842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  и </w:t>
            </w:r>
            <w:r w:rsidR="00AA1260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идентичности. </w:t>
            </w:r>
            <w:r w:rsidR="007F67B1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Оличностяването.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1487" w:rsidR="00066DF5" w:rsidP="004600D5" w:rsidRDefault="00AA1260" w14:paraId="4594D7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066DF5" w14:paraId="0AFE15B3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46755224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1487" w:rsidR="00066DF5" w:rsidP="00AA1260" w:rsidRDefault="00AA1260" w14:paraId="1DDD08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Образование и власт.</w:t>
            </w:r>
            <w:r w:rsidR="007F67B1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 Автономността.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066DF5" w:rsidP="004600D5" w:rsidRDefault="00AA1260" w14:paraId="438972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066DF5" w14:paraId="4EC5D557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50933DC2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1487" w:rsidR="00066DF5" w:rsidP="004600D5" w:rsidRDefault="00661487" w14:paraId="3BB50B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</w:t>
            </w:r>
            <w:r w:rsidR="00AA1260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бразование и изповедание.</w:t>
            </w:r>
            <w:r w:rsidR="007F67B1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 Секуларизиране.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066DF5" w:rsidP="004600D5" w:rsidRDefault="00AA1260" w14:paraId="2B78A7B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066DF5" w14:paraId="5DE2D826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1696529C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066DF5" w:rsidP="004600D5" w:rsidRDefault="00AA1260" w14:paraId="1FEBE2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Образование и култура.</w:t>
            </w:r>
            <w:r w:rsidR="007F67B1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 Еманципация.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66DF5" w:rsidP="004600D5" w:rsidRDefault="004F773C" w14:paraId="3762A1B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00AA1260" w14:paraId="78F5A339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628B0E82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0BB86F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Образование и наука.</w:t>
            </w:r>
            <w:r w:rsidR="007F67B1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 Дисциплинирането.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3DA8349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AA1260" w14:paraId="18D86DCC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0283A7EA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0FCD66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Образование и изкуство.</w:t>
            </w:r>
            <w:r w:rsidR="007F67B1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 Стилизирането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55D649C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AA1260" w14:paraId="31B8DE7C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41F8E82D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04EFE1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Образование и занаяти.</w:t>
            </w:r>
            <w:r w:rsidR="007F67B1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 Гилдиезирането.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580E84" w14:paraId="01AF00A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AA1260" w14:paraId="27522C4E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1C3C1065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474DB8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Образование и народност. Образование и националност.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580E84" w14:paraId="0BBB30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AA1260" w14:paraId="0405D910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167A6522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708697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Образование и пол.</w:t>
            </w:r>
            <w:r w:rsidR="007F67B1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 Транс-натурализация.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765DB56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AA1260" w14:paraId="02363EF5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6F64F2C8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0EC2D6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Образование: мнозинства и малцинства</w:t>
            </w:r>
            <w:r w:rsidR="007F67B1"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A1260" w:rsidR="00AA1260" w:rsidP="004600D5" w:rsidRDefault="00AA1260" w14:paraId="63B718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AA1260" w14:paraId="4DAEF4D8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80E84" w:rsidR="00AA1260" w:rsidP="004600D5" w:rsidRDefault="00580E84" w14:paraId="7619ED08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80E84" w:rsidR="00AA1260" w:rsidP="004600D5" w:rsidRDefault="00580E84" w14:paraId="5BA736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Диалог и общности. Рационалност, създаване и творчество.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80E84" w:rsidR="00AA1260" w:rsidP="004600D5" w:rsidRDefault="00580E84" w14:paraId="38DB3C8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</w:t>
            </w:r>
          </w:p>
        </w:tc>
      </w:tr>
      <w:tr w:rsidR="00580E84" w14:paraId="19FE4938" w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0E84" w:rsidP="004600D5" w:rsidRDefault="00580E84" w14:paraId="4BF3D377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0E84" w:rsidP="004600D5" w:rsidRDefault="00580E84" w14:paraId="640463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Общности и проектното.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80E84" w:rsidP="004600D5" w:rsidRDefault="00580E84" w14:paraId="176F0A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066DF5" w:rsidP="004600D5" w:rsidRDefault="00066DF5" w14:paraId="4B4BAEA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066DF5" w:rsidP="004600D5" w:rsidRDefault="00066DF5" w14:paraId="3178172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066DF5" w:rsidP="004600D5" w:rsidRDefault="004F773C" w14:paraId="671E29B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Конспект</w:t>
      </w:r>
      <w:proofErr w:type="spellEnd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изпит</w:t>
      </w:r>
      <w:proofErr w:type="spellEnd"/>
    </w:p>
    <w:p w:rsidR="00066DF5" w:rsidP="004600D5" w:rsidRDefault="00066DF5" w14:paraId="0B33EBF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6"/>
        <w:tblW w:w="8831" w:type="dxa"/>
        <w:tblInd w:w="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w:rsidR="00066DF5" w:rsidTr="4A9905A8" w14:paraId="34049D84" w14:textId="77777777"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66DF5" w:rsidP="004600D5" w:rsidRDefault="004F773C" w14:paraId="61F00DF6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66DF5" w:rsidP="004600D5" w:rsidRDefault="004F773C" w14:paraId="51548F27" w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Въпрос</w:t>
            </w:r>
            <w:proofErr w:type="spellEnd"/>
          </w:p>
        </w:tc>
      </w:tr>
      <w:tr w:rsidR="00066DF5" w:rsidTr="4A9905A8" w14:paraId="4A04B05D" w14:textId="77777777">
        <w:trPr>
          <w:trHeight w:val="346"/>
        </w:trPr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66DF5" w:rsidP="004600D5" w:rsidRDefault="004F773C" w14:paraId="301B9C55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13F1" w:rsidR="00066DF5" w:rsidP="002D13F1" w:rsidRDefault="002D13F1" w14:paraId="2E493861" w14:textId="77777777"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Общности – критерии, идентификатори, симптоми, органи, субектност</w:t>
            </w:r>
          </w:p>
        </w:tc>
      </w:tr>
      <w:tr w:rsidR="00066DF5" w:rsidTr="4A9905A8" w14:paraId="4447B5FF" w14:textId="77777777"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66DF5" w:rsidP="004600D5" w:rsidRDefault="004F773C" w14:paraId="30EEB26F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13F1" w:rsidR="00066DF5" w:rsidP="004600D5" w:rsidRDefault="002D13F1" w14:paraId="50400D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Идентичности – критерии, идентификатори, симптоми, органи, субектност</w:t>
            </w:r>
          </w:p>
        </w:tc>
      </w:tr>
      <w:tr w:rsidR="00066DF5" w:rsidTr="4A9905A8" w14:paraId="1F16371D" w14:textId="77777777"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66DF5" w:rsidP="004600D5" w:rsidRDefault="004F773C" w14:paraId="0E1DC843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13F1" w:rsidR="00066DF5" w:rsidP="004600D5" w:rsidRDefault="002D13F1" w14:paraId="279876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Образованост и общество</w:t>
            </w:r>
          </w:p>
        </w:tc>
      </w:tr>
      <w:tr w:rsidR="00066DF5" w:rsidTr="4A9905A8" w14:paraId="66965575" w14:textId="77777777"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66DF5" w:rsidP="004600D5" w:rsidRDefault="004F773C" w14:paraId="324D1A0B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13F1" w:rsidR="00066DF5" w:rsidP="004600D5" w:rsidRDefault="002D13F1" w14:paraId="52ECEEE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Цивлизация</w:t>
            </w:r>
          </w:p>
        </w:tc>
      </w:tr>
      <w:tr w:rsidR="00066DF5" w:rsidTr="4A9905A8" w14:paraId="5C520904" w14:textId="77777777"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66DF5" w:rsidP="004600D5" w:rsidRDefault="004F773C" w14:paraId="30594A2A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13F1" w:rsidR="00066DF5" w:rsidP="004600D5" w:rsidRDefault="0049282D" w14:paraId="6C7EECD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Краят на историята</w:t>
            </w:r>
          </w:p>
        </w:tc>
      </w:tr>
      <w:tr w:rsidR="00066DF5" w:rsidTr="4A9905A8" w14:paraId="079DB5F7" w14:textId="77777777"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66DF5" w:rsidP="004600D5" w:rsidRDefault="004F773C" w14:paraId="5230CEC5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282D" w:rsidR="00066DF5" w:rsidP="004600D5" w:rsidRDefault="0049282D" w14:paraId="3579401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Началото на биографията</w:t>
            </w:r>
          </w:p>
        </w:tc>
      </w:tr>
      <w:tr w:rsidR="00066DF5" w:rsidTr="4A9905A8" w14:paraId="619E0E5E" w14:textId="77777777"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66DF5" w:rsidP="004600D5" w:rsidRDefault="004F773C" w14:paraId="485A69E5" w14:textId="77777777"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282D" w:rsidR="00066DF5" w:rsidP="0049282D" w:rsidRDefault="0049282D" w14:paraId="4F9D53A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 xml:space="preserve">Училището и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общност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val="bg-BG"/>
              </w:rPr>
              <w:t>ите.</w:t>
            </w:r>
          </w:p>
        </w:tc>
      </w:tr>
    </w:tbl>
    <w:p w:rsidR="00066DF5" w:rsidP="004600D5" w:rsidRDefault="004F773C" w14:paraId="3FAD157D" w14:textId="77777777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Библиография</w:t>
      </w:r>
      <w:proofErr w:type="spellEnd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 </w:t>
      </w:r>
    </w:p>
    <w:p w:rsidR="00066DF5" w:rsidP="004600D5" w:rsidRDefault="004F773C" w14:paraId="6E1E3EF0" w14:textId="77777777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Основна</w:t>
      </w:r>
      <w:proofErr w:type="spellEnd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:</w:t>
      </w:r>
    </w:p>
    <w:p w:rsidR="00066DF5" w:rsidP="004600D5" w:rsidRDefault="00AE5EE2" w14:paraId="196177EC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Анна Кръстева, съставител, </w:t>
      </w:r>
      <w:r w:rsidR="0007330E">
        <w:rPr>
          <w:rFonts w:ascii="Times New Roman" w:hAnsi="Times New Roman" w:eastAsia="Times New Roman" w:cs="Times New Roman"/>
          <w:sz w:val="24"/>
          <w:szCs w:val="24"/>
          <w:lang w:val="bg-BG"/>
        </w:rPr>
        <w:t>„Общности и идентичности“, сборник., София 1998</w:t>
      </w:r>
    </w:p>
    <w:p w:rsidRPr="0007330E" w:rsidR="0007330E" w:rsidP="004600D5" w:rsidRDefault="00AE5EE2" w14:paraId="4B426097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Анна Кръстева, съставител, </w:t>
      </w:r>
      <w:r w:rsidR="0007330E"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„Общности и идентичности в България“, сборник,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1998</w:t>
      </w:r>
    </w:p>
    <w:p w:rsidR="00066DF5" w:rsidP="004600D5" w:rsidRDefault="004F773C" w14:paraId="4C80621D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Александър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Андонов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Философията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проблемите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духа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, С. 2009 г.</w:t>
      </w:r>
    </w:p>
    <w:p w:rsidR="00066DF5" w:rsidP="004600D5" w:rsidRDefault="004F773C" w14:paraId="7440C388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Георг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Хегел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Феноменология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духа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, 1969</w:t>
      </w:r>
    </w:p>
    <w:p w:rsidR="00066DF5" w:rsidP="004600D5" w:rsidRDefault="00AE5EE2" w14:paraId="739A1FCE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proofErr w:type="spellStart"/>
      <w:r w:rsidRPr="00AE5EE2">
        <w:rPr>
          <w:rFonts w:ascii="Times New Roman" w:hAnsi="Times New Roman" w:eastAsia="Times New Roman" w:cs="Times New Roman"/>
          <w:sz w:val="24"/>
          <w:szCs w:val="24"/>
        </w:rPr>
        <w:t>Пламен</w:t>
      </w:r>
      <w:proofErr w:type="spellEnd"/>
      <w:r w:rsidRPr="00AE5EE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AE5EE2">
        <w:rPr>
          <w:rFonts w:ascii="Times New Roman" w:hAnsi="Times New Roman" w:eastAsia="Times New Roman" w:cs="Times New Roman"/>
          <w:sz w:val="24"/>
          <w:szCs w:val="24"/>
        </w:rPr>
        <w:t>Макариев</w:t>
      </w:r>
      <w:proofErr w:type="spellEnd"/>
      <w:r w:rsidRPr="00AE5EE2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0AE5EE2">
        <w:rPr>
          <w:rFonts w:ascii="Times New Roman" w:hAnsi="Times New Roman" w:eastAsia="Times New Roman" w:cs="Times New Roman"/>
          <w:sz w:val="24"/>
          <w:szCs w:val="24"/>
        </w:rPr>
        <w:t>Обективна</w:t>
      </w:r>
      <w:proofErr w:type="spellEnd"/>
      <w:r w:rsidRPr="00AE5EE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AE5EE2">
        <w:rPr>
          <w:rFonts w:ascii="Times New Roman" w:hAnsi="Times New Roman" w:eastAsia="Times New Roman" w:cs="Times New Roman"/>
          <w:sz w:val="24"/>
          <w:szCs w:val="24"/>
        </w:rPr>
        <w:t>рационалност</w:t>
      </w:r>
      <w:proofErr w:type="spellEnd"/>
      <w:r w:rsidRPr="00AE5EE2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00AE5EE2">
        <w:rPr>
          <w:rFonts w:ascii="Times New Roman" w:hAnsi="Times New Roman" w:eastAsia="Times New Roman" w:cs="Times New Roman"/>
          <w:sz w:val="24"/>
          <w:szCs w:val="24"/>
        </w:rPr>
        <w:t>човешко</w:t>
      </w:r>
      <w:proofErr w:type="spellEnd"/>
      <w:r w:rsidRPr="00AE5EE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AE5EE2">
        <w:rPr>
          <w:rFonts w:ascii="Times New Roman" w:hAnsi="Times New Roman" w:eastAsia="Times New Roman" w:cs="Times New Roman"/>
          <w:sz w:val="24"/>
          <w:szCs w:val="24"/>
        </w:rPr>
        <w:t>съществуване</w:t>
      </w:r>
      <w:proofErr w:type="spellEnd"/>
      <w:r w:rsidRPr="00AE5EE2">
        <w:rPr>
          <w:rFonts w:ascii="Times New Roman" w:hAnsi="Times New Roman" w:eastAsia="Times New Roman" w:cs="Times New Roman"/>
          <w:sz w:val="24"/>
          <w:szCs w:val="24"/>
        </w:rPr>
        <w:t xml:space="preserve">, Eurasia Publishers, </w:t>
      </w:r>
      <w:proofErr w:type="spellStart"/>
      <w:r w:rsidRPr="00AE5EE2">
        <w:rPr>
          <w:rFonts w:ascii="Times New Roman" w:hAnsi="Times New Roman" w:eastAsia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, </w:t>
      </w:r>
      <w:r w:rsidRPr="00AE5EE2">
        <w:rPr>
          <w:rFonts w:ascii="Times New Roman" w:hAnsi="Times New Roman" w:eastAsia="Times New Roman" w:cs="Times New Roman"/>
          <w:sz w:val="24"/>
          <w:szCs w:val="24"/>
        </w:rPr>
        <w:t>1991</w:t>
      </w:r>
    </w:p>
    <w:p w:rsidR="00AE5EE2" w:rsidP="004600D5" w:rsidRDefault="00AE5EE2" w14:paraId="7AC31526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 w:rsidRPr="00AE5EE2">
        <w:rPr>
          <w:rFonts w:ascii="Times New Roman" w:hAnsi="Times New Roman" w:eastAsia="Times New Roman" w:cs="Times New Roman"/>
          <w:sz w:val="24"/>
          <w:szCs w:val="24"/>
          <w:lang w:val="bg-BG"/>
        </w:rPr>
        <w:t>Стилиян Йотов, Човешко достойнство и права, Агата-А, София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, </w:t>
      </w:r>
      <w:r w:rsidRPr="00AE5EE2">
        <w:rPr>
          <w:rFonts w:ascii="Times New Roman" w:hAnsi="Times New Roman" w:eastAsia="Times New Roman" w:cs="Times New Roman"/>
          <w:sz w:val="24"/>
          <w:szCs w:val="24"/>
          <w:lang w:val="bg-BG"/>
        </w:rPr>
        <w:t>2016</w:t>
      </w:r>
    </w:p>
    <w:p w:rsidR="00EF3437" w:rsidP="004600D5" w:rsidRDefault="00EF3437" w14:paraId="290F41A0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 w:rsidRPr="00EF3437">
        <w:rPr>
          <w:rFonts w:ascii="Times New Roman" w:hAnsi="Times New Roman" w:eastAsia="Times New Roman" w:cs="Times New Roman"/>
          <w:sz w:val="24"/>
          <w:szCs w:val="24"/>
          <w:lang w:val="bg-BG"/>
        </w:rPr>
        <w:t>Denis, D., Phillips, C. (eds.), 2014, Encyclopedia of Educational Theory and Philosophy, California: Sage Publications</w:t>
      </w:r>
    </w:p>
    <w:p w:rsidRPr="00AE5EE2" w:rsidR="00EF3437" w:rsidP="004600D5" w:rsidRDefault="00EF3437" w14:paraId="4955637A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 w:rsidRPr="00EF3437">
        <w:rPr>
          <w:rFonts w:ascii="Times New Roman" w:hAnsi="Times New Roman" w:eastAsia="Times New Roman" w:cs="Times New Roman"/>
          <w:sz w:val="24"/>
          <w:szCs w:val="24"/>
          <w:lang w:val="bg-BG"/>
        </w:rPr>
        <w:t>Carr, D. (2003). Making Sense of Education. Routledge Falmer</w:t>
      </w:r>
    </w:p>
    <w:p w:rsidR="00066DF5" w:rsidP="4A9905A8" w:rsidRDefault="00066DF5" w14:paraId="1017257E" w14:textId="1E9698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S Sans Serif" w:hAnsi="MS Sans Serif" w:eastAsia="Open Sans" w:cs="MS Sans Serif"/>
          <w:sz w:val="24"/>
          <w:szCs w:val="24"/>
          <w:lang w:val="bg-BG"/>
        </w:rPr>
      </w:pPr>
    </w:p>
    <w:p w:rsidR="00066DF5" w:rsidP="004600D5" w:rsidRDefault="004F773C" w14:paraId="63060400" w14:textId="77777777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lastRenderedPageBreak/>
        <w:t>Допълнителна</w:t>
      </w:r>
      <w:proofErr w:type="spellEnd"/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:</w:t>
      </w:r>
    </w:p>
    <w:p w:rsidR="00066DF5" w:rsidP="004600D5" w:rsidRDefault="00AE5EE2" w14:paraId="78D45ACC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 w:rsidRPr="00AE5EE2">
        <w:rPr>
          <w:rFonts w:ascii="Times New Roman" w:hAnsi="Times New Roman" w:eastAsia="Times New Roman" w:cs="Times New Roman"/>
          <w:sz w:val="24"/>
          <w:szCs w:val="24"/>
          <w:lang w:val="bg-BG"/>
        </w:rPr>
        <w:t>Пламен Макариев, Мултикултурализмът между толерантността и признанието. Към един диалогичен подход, Изток – Запад, София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, 2008</w:t>
      </w:r>
    </w:p>
    <w:p w:rsidR="007F67B1" w:rsidP="007F67B1" w:rsidRDefault="007F67B1" w14:paraId="05AC4C68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 w:rsidRPr="007F67B1">
        <w:rPr>
          <w:rFonts w:ascii="Times New Roman" w:hAnsi="Times New Roman" w:eastAsia="Times New Roman" w:cs="Times New Roman"/>
          <w:sz w:val="24"/>
          <w:szCs w:val="24"/>
          <w:lang w:val="bg-BG"/>
        </w:rPr>
        <w:t>Lipman, M. Thinking in Education. Cambridge University Press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,</w:t>
      </w:r>
      <w:r w:rsidRPr="007F67B1"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1991</w:t>
      </w:r>
    </w:p>
    <w:p w:rsidR="00AE5EE2" w:rsidP="004600D5" w:rsidRDefault="00AE5EE2" w14:paraId="3DFBF4D8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  <w:lang w:val="bg-BG"/>
        </w:rPr>
      </w:pPr>
    </w:p>
    <w:p w:rsidRPr="00AE5EE2" w:rsidR="00AE5EE2" w:rsidP="004600D5" w:rsidRDefault="00AE5EE2" w14:paraId="05ECCBC1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  <w:lang w:val="bg-BG"/>
        </w:rPr>
      </w:pPr>
    </w:p>
    <w:p w:rsidR="00066DF5" w:rsidP="004600D5" w:rsidRDefault="00066DF5" w14:paraId="685150F3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07330E" w:rsidP="00066DF5" w:rsidRDefault="0007330E" w14:paraId="129B7011" w14:textId="77777777">
      <w:pPr>
        <w:tabs>
          <w:tab w:val="left" w:pos="5103"/>
        </w:tabs>
        <w:ind w:left="0" w:hanging="2"/>
        <w:rPr>
          <w:rFonts w:ascii="Times New Roman" w:hAnsi="Times New Roman" w:eastAsia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eastAsia="Times New Roman" w:cs="Times New Roman"/>
          <w:b/>
          <w:sz w:val="24"/>
          <w:szCs w:val="24"/>
        </w:rPr>
        <w:t>Дата</w:t>
      </w:r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>: 16.04.2021.</w:t>
      </w:r>
      <w:r>
        <w:rPr>
          <w:rFonts w:ascii="Times New Roman" w:hAnsi="Times New Roman" w:eastAsia="Times New Roman" w:cs="Times New Roman"/>
          <w:b/>
          <w:sz w:val="24"/>
          <w:szCs w:val="24"/>
          <w:lang w:val="bg-BG"/>
        </w:rPr>
        <w:tab/>
      </w:r>
    </w:p>
    <w:p w:rsidR="00066DF5" w:rsidP="0007330E" w:rsidRDefault="0007330E" w14:paraId="70270454" w14:textId="77777777">
      <w:pPr>
        <w:tabs>
          <w:tab w:val="left" w:pos="1134"/>
        </w:tabs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bg-BG"/>
        </w:rPr>
        <w:tab/>
      </w:r>
      <w:proofErr w:type="spellStart"/>
      <w:r w:rsidR="004F773C">
        <w:rPr>
          <w:rFonts w:ascii="Times New Roman" w:hAnsi="Times New Roman" w:eastAsia="Times New Roman" w:cs="Times New Roman"/>
          <w:b/>
          <w:sz w:val="24"/>
          <w:szCs w:val="24"/>
        </w:rPr>
        <w:t>Съставил</w:t>
      </w:r>
      <w:proofErr w:type="spellEnd"/>
      <w:r w:rsidR="004F773C">
        <w:rPr>
          <w:rFonts w:ascii="Times New Roman" w:hAnsi="Times New Roman" w:eastAsia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b/>
          <w:sz w:val="24"/>
          <w:szCs w:val="24"/>
          <w:lang w:val="bg-BG"/>
        </w:rPr>
        <w:t>проф. д-р Веселин Дафов</w:t>
      </w:r>
    </w:p>
    <w:sectPr w:rsidR="00066DF5">
      <w:footerReference w:type="even" r:id="rId9"/>
      <w:footerReference w:type="default" r:id="rId10"/>
      <w:pgSz w:w="12240" w:h="15840" w:orient="portrait"/>
      <w:pgMar w:top="1701" w:right="1701" w:bottom="1134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225" w:rsidP="004600D5" w:rsidRDefault="00A01225" w14:paraId="1E19E0C9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A01225" w:rsidP="004F773C" w:rsidRDefault="00A01225" w14:paraId="36538CB7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82D" w:rsidRDefault="0049282D" w14:paraId="3CA0B001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Open Sans" w:hAnsi="Open Sans" w:cs="Open Sans"/>
        <w:color w:val="000000"/>
      </w:rPr>
    </w:pPr>
    <w:r>
      <w:rPr>
        <w:rFonts w:ascii="Open Sans" w:hAnsi="Open Sans" w:cs="Open Sans"/>
        <w:color w:val="000000"/>
      </w:rPr>
      <w:fldChar w:fldCharType="begin"/>
    </w:r>
    <w:r>
      <w:rPr>
        <w:rFonts w:ascii="Open Sans" w:hAnsi="Open Sans" w:cs="Open Sans"/>
        <w:color w:val="000000"/>
      </w:rPr>
      <w:instrText>PAGE</w:instrText>
    </w:r>
    <w:r>
      <w:rPr>
        <w:rFonts w:ascii="Open Sans" w:hAnsi="Open Sans" w:cs="Open Sans"/>
        <w:color w:val="000000"/>
      </w:rPr>
      <w:fldChar w:fldCharType="end"/>
    </w:r>
  </w:p>
  <w:p w:rsidR="0049282D" w:rsidRDefault="0049282D" w14:paraId="7B8CF41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Open Sans" w:hAnsi="Open Sans" w:cs="Open San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82D" w:rsidP="004600D5" w:rsidRDefault="0049282D" w14:paraId="05ED0C2C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Open Sans" w:hAnsi="Open Sans" w:cs="Open Sans"/>
        <w:color w:val="000000"/>
      </w:rPr>
    </w:pPr>
    <w:r>
      <w:rPr>
        <w:rFonts w:ascii="Open Sans" w:hAnsi="Open Sans" w:cs="Open Sans"/>
        <w:color w:val="000000"/>
      </w:rPr>
      <w:fldChar w:fldCharType="begin"/>
    </w:r>
    <w:r>
      <w:rPr>
        <w:rFonts w:ascii="Open Sans" w:hAnsi="Open Sans" w:cs="Open Sans"/>
        <w:color w:val="000000"/>
      </w:rPr>
      <w:instrText>PAGE</w:instrText>
    </w:r>
    <w:r>
      <w:rPr>
        <w:rFonts w:ascii="Open Sans" w:hAnsi="Open Sans" w:cs="Open Sans"/>
        <w:color w:val="000000"/>
      </w:rPr>
      <w:fldChar w:fldCharType="separate"/>
    </w:r>
    <w:r w:rsidR="00EF3437">
      <w:rPr>
        <w:rFonts w:ascii="Open Sans" w:hAnsi="Open Sans" w:cs="Open Sans"/>
        <w:noProof/>
        <w:color w:val="000000"/>
      </w:rPr>
      <w:t>2</w:t>
    </w:r>
    <w:r>
      <w:rPr>
        <w:rFonts w:ascii="Open Sans" w:hAnsi="Open Sans" w:cs="Open Sans"/>
        <w:color w:val="000000"/>
      </w:rPr>
      <w:fldChar w:fldCharType="end"/>
    </w:r>
  </w:p>
  <w:p w:rsidR="0049282D" w:rsidP="004600D5" w:rsidRDefault="0049282D" w14:paraId="71F896E6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225" w:rsidP="004600D5" w:rsidRDefault="00A01225" w14:paraId="57FE1068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A01225" w:rsidP="004F773C" w:rsidRDefault="00A01225" w14:paraId="499E95FF" w14:textId="7777777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1011"/>
    <w:multiLevelType w:val="multilevel"/>
    <w:tmpl w:val="296451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DF5"/>
    <w:rsid w:val="00066DF5"/>
    <w:rsid w:val="0007330E"/>
    <w:rsid w:val="00276961"/>
    <w:rsid w:val="00277248"/>
    <w:rsid w:val="00283E9A"/>
    <w:rsid w:val="002D13F1"/>
    <w:rsid w:val="00306AEF"/>
    <w:rsid w:val="0039157E"/>
    <w:rsid w:val="004600D5"/>
    <w:rsid w:val="004919FE"/>
    <w:rsid w:val="0049282D"/>
    <w:rsid w:val="004F773C"/>
    <w:rsid w:val="00580E84"/>
    <w:rsid w:val="00661487"/>
    <w:rsid w:val="00695842"/>
    <w:rsid w:val="007F67B1"/>
    <w:rsid w:val="008B56A1"/>
    <w:rsid w:val="00A01225"/>
    <w:rsid w:val="00AA1260"/>
    <w:rsid w:val="00AE5EE2"/>
    <w:rsid w:val="00EF3437"/>
    <w:rsid w:val="00FF291D"/>
    <w:rsid w:val="012966E9"/>
    <w:rsid w:val="04505FB5"/>
    <w:rsid w:val="0C295D2C"/>
    <w:rsid w:val="0D981762"/>
    <w:rsid w:val="0DC52D8D"/>
    <w:rsid w:val="0DC52D8D"/>
    <w:rsid w:val="107F255F"/>
    <w:rsid w:val="135844DC"/>
    <w:rsid w:val="167F4983"/>
    <w:rsid w:val="229F2AD3"/>
    <w:rsid w:val="22C71D7A"/>
    <w:rsid w:val="25D81E4E"/>
    <w:rsid w:val="26108EC5"/>
    <w:rsid w:val="285CCE33"/>
    <w:rsid w:val="2AA89988"/>
    <w:rsid w:val="2B0BAEBF"/>
    <w:rsid w:val="2ED29B7C"/>
    <w:rsid w:val="3289AE7B"/>
    <w:rsid w:val="33305917"/>
    <w:rsid w:val="38B06F4D"/>
    <w:rsid w:val="3BB41EE5"/>
    <w:rsid w:val="426A1DA1"/>
    <w:rsid w:val="48A3ED79"/>
    <w:rsid w:val="4A9905A8"/>
    <w:rsid w:val="58446BA0"/>
    <w:rsid w:val="5E724717"/>
    <w:rsid w:val="5F60E006"/>
    <w:rsid w:val="63358E29"/>
    <w:rsid w:val="65DAE8E6"/>
    <w:rsid w:val="7CE9F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3801"/>
  <w15:docId w15:val="{297AA5BE-3907-43DC-A2E5-A3FCA30E0A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="Open Sans" w:cs="Open Sans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MS Sans Serif" w:hAnsi="MS Sans Serif" w:cs="MS Sans Serif"/>
      <w:position w:val="-1"/>
      <w:lang w:val="en-US" w:eastAsia="zh-CN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28"/>
      <w:szCs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3BTMLtYyh3mU1SRIWmMWrVNKw==">AMUW2mWwfF+tLSDZa7nIE0DXJwZP+f4UyaYT0d+I3sX0RDlwz0D+RgxDrx9qm4C7anJRC+jxPNhJXazFcdeVBr0ZCVpca4vYlg8uJzKrNb1Sr/EAu8D9ff0=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4DEDD3-B1C3-4D11-BF52-EE854EACC66B}"/>
</file>

<file path=customXml/itemProps3.xml><?xml version="1.0" encoding="utf-8"?>
<ds:datastoreItem xmlns:ds="http://schemas.openxmlformats.org/officeDocument/2006/customXml" ds:itemID="{AAC8000C-52FB-4733-9552-E182EFAD836B}"/>
</file>

<file path=customXml/itemProps4.xml><?xml version="1.0" encoding="utf-8"?>
<ds:datastoreItem xmlns:ds="http://schemas.openxmlformats.org/officeDocument/2006/customXml" ds:itemID="{E1F472B2-729E-4CCD-9A6F-4732259340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BARAKOV</dc:creator>
  <cp:lastModifiedBy>Георги Герджиков</cp:lastModifiedBy>
  <cp:revision>6</cp:revision>
  <dcterms:created xsi:type="dcterms:W3CDTF">2021-04-18T07:41:00Z</dcterms:created>
  <dcterms:modified xsi:type="dcterms:W3CDTF">2021-05-18T18:48:13Z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