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="00D1634D" w:rsidRDefault="003E7578" w14:paraId="17850C96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noProof/>
        </w:rPr>
        <w:drawing>
          <wp:anchor xmlns:wp14="http://schemas.microsoft.com/office/word/2010/wordprocessingDrawing" distT="0" distB="0" distL="114935" distR="114935" simplePos="0" relativeHeight="251658240" behindDoc="0" locked="0" layoutInCell="1" allowOverlap="1" wp14:anchorId="4CE40B2A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2800" cy="1129665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-339" r="-467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62DD7D8" w:rsidR="00D1634D">
        <w:rPr>
          <w:rFonts w:ascii="Times New Roman" w:hAnsi="Times New Roman" w:cs="Times New Roman"/>
          <w:b w:val="1"/>
          <w:bCs w:val="1"/>
        </w:rPr>
        <w:t>Утвърдил: …………………..</w:t>
      </w:r>
    </w:p>
    <w:p xmlns:wp14="http://schemas.microsoft.com/office/word/2010/wordml" w:rsidR="00D1634D" w:rsidRDefault="00D1634D" w14:paraId="672A6659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D1634D" w:rsidRDefault="00D1634D" w14:paraId="61EDBFE1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="00D1634D" w:rsidRDefault="00D1634D" w14:paraId="47A7D1C3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="00D1634D" w:rsidRDefault="00D1634D" w14:paraId="6F1584C2" wp14:textId="77777777">
      <w:pPr>
        <w:pStyle w:val="Heading"/>
        <w:spacing w:before="360" w:line="360" w:lineRule="auto"/>
      </w:pPr>
      <w:r w:rsidRPr="7A089109" w:rsidR="00D1634D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6A767958" w:rsidP="7A089109" w:rsidRDefault="6A767958" w14:paraId="4B617999" w14:textId="16EAAD3E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7A089109" w:rsidR="6A7679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7A089109" w:rsidR="6A7679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6A767958" w:rsidP="7A089109" w:rsidRDefault="6A767958" w14:paraId="2AB5BD26" w14:textId="7B4E195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7A089109" w:rsidR="6A76795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7A089109" w:rsidR="6A76795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7A089109" w:rsidTr="7A089109" w14:paraId="5EF22C2A">
        <w:trPr>
          <w:trHeight w:val="300"/>
        </w:trPr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5EA75882" w14:textId="3AC2D5B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A089109" w:rsidR="7A0891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587F4FCA" w14:textId="74AA8C0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A089109" w:rsidR="7A0891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2707D6EB" w14:textId="4D7587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A089109" w:rsidR="7A0891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0D789C4F" w14:textId="1B5C774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21469A68" w14:textId="062CBCC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4C2FC18E" w14:textId="7DAFF6D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02571D15" w14:textId="4AD3BAC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061F39EA" w14:textId="42E92EE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04ADBC3D" w14:textId="616040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A767958" w:rsidP="7A089109" w:rsidRDefault="6A767958" w14:paraId="24638718" w14:textId="32E7E231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7A089109" w:rsidR="6A76795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A767958" w:rsidP="7A089109" w:rsidRDefault="6A767958" w14:paraId="4BD5D0CD" w14:textId="0716A2A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7A089109" w:rsidR="6A7679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7A089109" w:rsidR="6A76795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7A089109" w:rsidR="6A76795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7A089109" w:rsidTr="7A089109" w14:paraId="7D2936E9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59AF3ABE" w14:textId="4AA11EC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1E4317D2" w14:textId="6D6A5CB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5AC4931C" w14:textId="30FA34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2964EE83" w14:textId="451B46D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1FD0BF1D" w14:textId="1E8FB12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079CC89F" w14:textId="512763B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0E82D214" w14:textId="578E67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67C3BF95" w14:textId="6444910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A089109" w:rsidP="7A089109" w:rsidRDefault="7A089109" w14:paraId="4546EF47" w14:textId="5F48BB5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A767958" w:rsidP="7A089109" w:rsidRDefault="6A767958" w14:paraId="1674E27A" w14:textId="18D51AB3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7A089109" w:rsidR="6A7679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7A089109" w:rsidP="7A089109" w:rsidRDefault="7A089109" w14:paraId="0A9D2716" w14:textId="3ADDF855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xmlns:wp14="http://schemas.microsoft.com/office/word/2010/wordml" w:rsidR="00D1634D" w:rsidRDefault="00D1634D" w14:paraId="3461D779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1634D" w:rsidRDefault="00D1634D" w14:paraId="16A3283F" wp14:textId="77777777">
      <w:pPr>
        <w:pStyle w:val="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D1634D" w:rsidP="7A089109" w:rsidRDefault="003E7578" w14:paraId="7292B4BC" wp14:textId="77777777">
      <w:pPr>
        <w:pStyle w:val="3"/>
        <w:numPr>
          <w:numId w:val="0"/>
        </w:numPr>
        <w:spacing w:line="360" w:lineRule="auto"/>
        <w:jc w:val="left"/>
      </w:pPr>
      <w:r w:rsidR="00D163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Дисциплина: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420"/>
        <w:gridCol w:w="420"/>
        <w:gridCol w:w="420"/>
      </w:tblGrid>
      <w:tr w:rsidR="7A089109" w:rsidTr="7A089109" w14:paraId="38D3AAC4">
        <w:tc>
          <w:tcPr>
            <w:tcW w:w="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A089109" w:rsidP="7A089109" w:rsidRDefault="7A089109" w14:paraId="3C05728F" w14:textId="65781162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A089109" w:rsidP="7A089109" w:rsidRDefault="7A089109" w14:paraId="21841693" w14:textId="020688EC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A089109" w:rsidP="7A089109" w:rsidRDefault="7A089109" w14:paraId="79371B93" w14:textId="302C771E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A089109" w:rsidP="7A089109" w:rsidRDefault="7A089109" w14:paraId="3CE024C0" w14:textId="1D59271F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342FC1" w:rsidR="00D1634D" w:rsidRDefault="00D1634D" w14:paraId="01DB5A9B" wp14:textId="77777777">
      <w:pPr>
        <w:spacing w:line="360" w:lineRule="auto"/>
        <w:rPr>
          <w:lang w:val="bg-BG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ИСТОРИЯ НА </w:t>
      </w:r>
      <w:r w:rsidR="00342FC1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БИОЛОГИЯТА</w:t>
      </w:r>
    </w:p>
    <w:p xmlns:wp14="http://schemas.microsoft.com/office/word/2010/wordml" w:rsidR="00D1634D" w:rsidP="7A089109" w:rsidRDefault="00B34D23" w14:paraId="58D97B40" wp14:textId="21C8BCB9">
      <w:pPr>
        <w:pStyle w:val="3"/>
        <w:numPr>
          <w:numId w:val="0"/>
        </w:numPr>
        <w:spacing w:line="360" w:lineRule="auto"/>
        <w:jc w:val="left"/>
      </w:pPr>
      <w:r w:rsidRPr="7A089109" w:rsidR="00D1634D">
        <w:rPr>
          <w:sz w:val="24"/>
          <w:szCs w:val="24"/>
        </w:rPr>
        <w:t xml:space="preserve">Преподаватели: </w:t>
      </w:r>
      <w:r w:rsidRPr="7A089109" w:rsidR="00B34D23">
        <w:rPr>
          <w:sz w:val="24"/>
          <w:szCs w:val="24"/>
        </w:rPr>
        <w:t>гл. ас. д-р</w:t>
      </w:r>
      <w:r w:rsidRPr="7A089109" w:rsidR="00B34D23">
        <w:rPr>
          <w:sz w:val="24"/>
          <w:szCs w:val="24"/>
        </w:rPr>
        <w:t xml:space="preserve"> </w:t>
      </w:r>
      <w:r w:rsidRPr="7A089109" w:rsidR="00B34D23">
        <w:rPr>
          <w:sz w:val="24"/>
          <w:szCs w:val="24"/>
        </w:rPr>
        <w:t>Петър Ефтимов</w:t>
      </w:r>
    </w:p>
    <w:tbl>
      <w:tblPr>
        <w:tblW w:w="909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78"/>
      </w:tblGrid>
      <w:tr xmlns:wp14="http://schemas.microsoft.com/office/word/2010/wordml" w:rsidR="00D1634D" w:rsidTr="2AC65CDA" w14:paraId="4BE47A2E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D1634D" w:rsidRDefault="00D1634D" w14:paraId="1EC2E9B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D1634D" w:rsidRDefault="00D1634D" w14:paraId="5F07A95F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D1634D" w:rsidRDefault="00D1634D" w14:paraId="014B6FC2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D1634D" w:rsidTr="2AC65CDA" w14:paraId="57B42D6A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26951ED7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1504A7F1" wp14:textId="77777777"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219897CE" wp14:textId="77777777"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D1634D" w:rsidTr="2AC65CDA" w14:paraId="4ED97759" wp14:textId="77777777">
        <w:tc>
          <w:tcPr>
            <w:tcW w:w="2093" w:type="dxa"/>
            <w:vMerge/>
            <w:tcBorders/>
            <w:tcMar/>
          </w:tcPr>
          <w:p w:rsidR="00D1634D" w:rsidRDefault="00D1634D" w14:paraId="6B699379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2138E36A" wp14:textId="77777777">
            <w:r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3FE9F23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1D9B8669" wp14:textId="77777777">
        <w:tc>
          <w:tcPr>
            <w:tcW w:w="2093" w:type="dxa"/>
            <w:vMerge/>
            <w:tcBorders/>
            <w:tcMar/>
          </w:tcPr>
          <w:p w:rsidR="00D1634D" w:rsidRDefault="00D1634D" w14:paraId="1F72F646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624CCAC2" wp14:textId="77777777"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08CE6F9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002F03F6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D1634D" w:rsidRDefault="00D1634D" w14:paraId="171BFD04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D1634D" w:rsidRDefault="00D1634D" w14:paraId="60DA3216" wp14:textId="46051111">
            <w:r w:rsidRPr="4F091E4E" w:rsidR="35AD21F6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F091E4E" w:rsidR="00D163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D1634D" w:rsidTr="2AC65CDA" w14:paraId="15162B91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12117E24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53FCBBD0" wp14:textId="77777777"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61CDCEAD" wp14:textId="77777777">
            <w:pPr>
              <w:snapToGrid w:val="0"/>
            </w:pPr>
          </w:p>
        </w:tc>
      </w:tr>
      <w:tr xmlns:wp14="http://schemas.microsoft.com/office/word/2010/wordml" w:rsidR="00D1634D" w:rsidTr="2AC65CDA" w14:paraId="79EBD8F2" wp14:textId="77777777">
        <w:tc>
          <w:tcPr>
            <w:tcW w:w="2093" w:type="dxa"/>
            <w:vMerge/>
            <w:tcBorders/>
            <w:tcMar/>
          </w:tcPr>
          <w:p w:rsidR="00D1634D" w:rsidRDefault="00D1634D" w14:paraId="6BB9E25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6F8A4F87" wp14:textId="77777777"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18E8C380" wp14:textId="73D07EB6">
            <w:pPr>
              <w:snapToGrid w:val="0"/>
            </w:pPr>
            <w:r w:rsidRPr="2AC65CDA" w:rsidR="00D1634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D1634D" w:rsidTr="2AC65CDA" w14:paraId="4CCA2F87" wp14:textId="77777777">
        <w:tc>
          <w:tcPr>
            <w:tcW w:w="2093" w:type="dxa"/>
            <w:vMerge/>
            <w:tcBorders/>
            <w:tcMar/>
          </w:tcPr>
          <w:p w:rsidR="00D1634D" w:rsidRDefault="00D1634D" w14:paraId="23DE523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52318735" wp14:textId="77777777"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52E562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7A8C1D30" wp14:textId="77777777">
        <w:tc>
          <w:tcPr>
            <w:tcW w:w="2093" w:type="dxa"/>
            <w:vMerge/>
            <w:tcBorders/>
            <w:tcMar/>
          </w:tcPr>
          <w:p w:rsidR="00D1634D" w:rsidRDefault="00D1634D" w14:paraId="07547A0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0BF9BB6E" wp14:textId="77777777"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5043CB0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4A01FB84" wp14:textId="77777777">
        <w:tc>
          <w:tcPr>
            <w:tcW w:w="2093" w:type="dxa"/>
            <w:vMerge/>
            <w:tcBorders/>
            <w:tcMar/>
          </w:tcPr>
          <w:p w:rsidR="00D1634D" w:rsidRDefault="00D1634D" w14:paraId="07459315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7FC414CE" wp14:textId="77777777"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6537F28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5DEB09CC" wp14:textId="77777777">
        <w:tc>
          <w:tcPr>
            <w:tcW w:w="2093" w:type="dxa"/>
            <w:vMerge/>
            <w:tcBorders/>
            <w:tcMar/>
          </w:tcPr>
          <w:p w:rsidR="00D1634D" w:rsidRDefault="00D1634D" w14:paraId="6DFB9E2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34D23" w:rsidR="00D1634D" w:rsidRDefault="00D1634D" w14:paraId="1177A8D3" wp14:textId="77777777">
            <w:pPr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281158" w14:paraId="46B40F8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D1634D" w:rsidTr="2AC65CDA" w14:paraId="70DF9E56" wp14:textId="77777777">
        <w:tc>
          <w:tcPr>
            <w:tcW w:w="2093" w:type="dxa"/>
            <w:vMerge/>
            <w:tcBorders/>
            <w:tcMar/>
          </w:tcPr>
          <w:p w:rsidR="00D1634D" w:rsidRDefault="00D1634D" w14:paraId="44E871B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144A5D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738610EB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637805D2" wp14:textId="77777777">
        <w:tc>
          <w:tcPr>
            <w:tcW w:w="2093" w:type="dxa"/>
            <w:vMerge/>
            <w:tcBorders/>
            <w:tcMar/>
          </w:tcPr>
          <w:p w:rsidR="00D1634D" w:rsidRDefault="00D1634D" w14:paraId="463F29E8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3B7B4B8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3A0FF5F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5630AD66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6182907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2BA226A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17AD93B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D1634D" w:rsidTr="2AC65CDA" w14:paraId="3530C4DE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D1634D" w:rsidRDefault="00D1634D" w14:paraId="6A2DAB54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D1634D" w:rsidP="462DD7D8" w:rsidRDefault="00D1634D" w14:paraId="174B1212" wp14:textId="484D7759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67151C3" w:rsidR="241E3B1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267151C3" w:rsidR="00D163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D1634D" w:rsidTr="2AC65CDA" w14:paraId="52BBE5D6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53D2E338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P="267151C3" w:rsidRDefault="00D1634D" w14:paraId="5AA05B6E" wp14:textId="3B59BD41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67151C3" w:rsidR="1B23CBFF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267151C3" w:rsidR="00D163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D1634D" w:rsidTr="2AC65CDA" w14:paraId="359ECD38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4195EF62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P="462DD7D8" w:rsidRDefault="00D1634D" w14:paraId="649841BE" wp14:textId="4639CACA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67151C3" w:rsidR="24CF4BF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2,</w:t>
            </w:r>
            <w:r w:rsidRPr="267151C3" w:rsidR="4E3D9BE6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D1634D" w:rsidTr="2AC65CDA" w14:paraId="0887011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0DDAB6EA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18F999B5" wp14:textId="269DA60B">
            <w:pPr>
              <w:snapToGrid w:val="0"/>
            </w:pPr>
            <w:r w:rsidRPr="267151C3" w:rsidR="00D163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267151C3" w:rsidR="24CF4BFC">
              <w:rPr>
                <w:rFonts w:ascii="Times New Roman" w:hAnsi="Times New Roman" w:cs="Times New Roman"/>
                <w:b w:val="1"/>
                <w:bCs w:val="1"/>
                <w:lang w:val="bg-BG"/>
              </w:rPr>
              <w:t>,5</w:t>
            </w:r>
          </w:p>
        </w:tc>
      </w:tr>
      <w:tr xmlns:wp14="http://schemas.microsoft.com/office/word/2010/wordml" w:rsidR="00D1634D" w:rsidTr="2AC65CDA" w14:paraId="5FD39BB3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1634D" w:rsidRDefault="00D1634D" w14:paraId="4E54CCA9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634D" w:rsidP="462DD7D8" w:rsidRDefault="00D1634D" w14:paraId="5FCD5EC4" wp14:textId="76DF8EBE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67151C3" w:rsidR="7D88DF42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D1634D" w:rsidRDefault="00D1634D" w14:paraId="0DE4B5B7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D1634D" w:rsidRDefault="00D1634D" w14:paraId="66204FF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95"/>
      </w:tblGrid>
      <w:tr xmlns:wp14="http://schemas.microsoft.com/office/word/2010/wordml" w:rsidR="00D1634D" w:rsidTr="267151C3" w14:paraId="7EC89DD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D1634D" w:rsidRDefault="00D1634D" w14:paraId="427D9C9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D1634D" w:rsidP="267151C3" w:rsidRDefault="00D1634D" w14:paraId="7E075F84" wp14:textId="77777777">
            <w:pPr>
              <w:jc w:val="center"/>
              <w:rPr>
                <w:rStyle w:val="FootnoteCharacters"/>
                <w:rFonts w:ascii="Times New Roman" w:hAnsi="Times New Roman"/>
                <w:b w:val="1"/>
                <w:bCs w:val="1"/>
                <w:lang w:val="bg-BG"/>
              </w:rPr>
            </w:pPr>
            <w:r w:rsidRPr="267151C3" w:rsidR="00D163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D1634D" w:rsidRDefault="00D1634D" w14:paraId="7FDECD8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="00D1634D" w:rsidTr="267151C3" w14:paraId="55923FF2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B34D23" w:rsidR="00D1634D" w:rsidRDefault="00D1634D" w14:paraId="2DBF0D7D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B34D23" w:rsidR="00D1634D" w:rsidRDefault="00D1634D" w14:paraId="6607DFC9" wp14:textId="77777777">
            <w:pPr>
              <w:pStyle w:val="ad"/>
              <w:tabs>
                <w:tab w:val="clear" w:pos="4153"/>
                <w:tab w:val="clear" w:pos="8306"/>
              </w:tabs>
              <w:snapToGrid w:val="0"/>
              <w:spacing w:before="40"/>
              <w:rPr>
                <w:lang w:val="bg-BG"/>
              </w:rPr>
            </w:pPr>
            <w:r w:rsidRPr="00B34D23">
              <w:rPr>
                <w:rFonts w:ascii="Times New Roman" w:hAnsi="Times New Roman" w:cs="Times New Roman"/>
                <w:lang w:val="bg-BG"/>
              </w:rPr>
              <w:t>Колективно обсъждане на доклади и реферати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34D23" w:rsidR="00D1634D" w:rsidRDefault="00D1634D" w14:paraId="17DCED26" wp14:textId="77777777">
            <w:pPr>
              <w:spacing w:before="40"/>
            </w:pPr>
            <w:r w:rsidRPr="00B34D23"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D1634D" w:rsidTr="267151C3" w14:paraId="29BE1921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1634D" w:rsidRDefault="00D1634D" w14:paraId="6B62F1B3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1634D" w:rsidRDefault="00D1634D" w14:paraId="0B861A6F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Представяне на презентация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1634D" w:rsidRDefault="00D1634D" w14:paraId="2C874B54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D1634D" w:rsidTr="267151C3" w14:paraId="06DE6C93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1634D" w:rsidRDefault="00D1634D" w14:paraId="02F2C34E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1634D" w:rsidRDefault="00D1634D" w14:paraId="65976426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Изпит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1634D" w:rsidRDefault="00D1634D" w14:paraId="184D513D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60%</w:t>
            </w:r>
          </w:p>
        </w:tc>
      </w:tr>
      <w:tr xmlns:wp14="http://schemas.microsoft.com/office/word/2010/wordml" w:rsidR="00D1634D" w:rsidTr="267151C3" w14:paraId="301371BD" wp14:textId="77777777">
        <w:tc>
          <w:tcPr>
            <w:tcW w:w="895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1634D" w:rsidRDefault="00D1634D" w14:paraId="206B264A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xmlns:wp14="http://schemas.microsoft.com/office/word/2010/wordml" w:rsidR="00D1634D" w:rsidTr="267151C3" w14:paraId="02A5DAF6" wp14:textId="77777777">
        <w:trPr>
          <w:trHeight w:val="1425"/>
        </w:trPr>
        <w:tc>
          <w:tcPr>
            <w:tcW w:w="895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13EFC" w:rsidR="006219F4" w:rsidP="001F314B" w:rsidRDefault="006219F4" w14:paraId="732840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</w:t>
            </w:r>
            <w:r w:rsidR="00D163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34D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за цел да представи една съпоставка</w:t>
            </w:r>
            <w:r w:rsidR="00D163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34D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 основните стъпки в раз</w:t>
            </w:r>
            <w:r w:rsidR="00D661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витието на биологията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наука</w:t>
            </w:r>
            <w:r w:rsidR="00B34D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</w:t>
            </w:r>
            <w:r w:rsidR="00D661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разбиранията </w:t>
            </w:r>
            <w:r w:rsidR="003C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многообразието и комплексността на живите организми.</w:t>
            </w:r>
            <w:r w:rsidR="00D661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3E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еволюционен план ще бъдат проследени </w:t>
            </w:r>
            <w:r w:rsidRPr="00713EFC" w:rsidR="00E50F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концепциите</w:t>
            </w:r>
            <w:r w:rsidRPr="00713E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произхода, възникването, разпространението, организацията и взаимовръзките на живите организми</w:t>
            </w:r>
            <w:r w:rsidRPr="00713EFC" w:rsidR="00E50F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 подходите за тяхното </w:t>
            </w:r>
            <w:r w:rsidRPr="00713EFC" w:rsidR="001F31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изучаване</w:t>
            </w:r>
            <w:r w:rsidRPr="00713E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xmlns:wp14="http://schemas.microsoft.com/office/word/2010/wordml" w:rsidR="00D1634D" w:rsidRDefault="00D1634D" w14:paraId="680A4E5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957"/>
      </w:tblGrid>
      <w:tr xmlns:wp14="http://schemas.microsoft.com/office/word/2010/wordml" w:rsidR="00D1634D" w14:paraId="0B2BC66C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D1634D" w:rsidRDefault="00D1634D" w14:paraId="444E7AB9" wp14:textId="77777777">
            <w:pPr>
              <w:pStyle w:val="6"/>
            </w:pPr>
            <w:r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="00D1634D" w14:paraId="2FC3732B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661E2" w:rsidR="00D1634D" w:rsidRDefault="00D1634D" w14:paraId="5DE16EAC" wp14:textId="77777777">
            <w:pPr>
              <w:snapToGrid w:val="0"/>
              <w:spacing w:before="40"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</w:tc>
      </w:tr>
    </w:tbl>
    <w:p xmlns:wp14="http://schemas.microsoft.com/office/word/2010/wordml" w:rsidR="00D1634D" w:rsidRDefault="00D1634D" w14:paraId="19219836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957"/>
      </w:tblGrid>
      <w:tr xmlns:wp14="http://schemas.microsoft.com/office/word/2010/wordml" w:rsidR="00D1634D" w14:paraId="4B393107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D661E2" w:rsidR="00D1634D" w:rsidRDefault="00D1634D" w14:paraId="50C2AC64" wp14:textId="77777777">
            <w:pPr>
              <w:spacing w:before="40"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="00D1634D" w14:paraId="1A83D4A1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2DF5" w:rsidR="00932DF5" w:rsidP="00167135" w:rsidRDefault="00D661E2" w14:paraId="347BD9B2" wp14:textId="77777777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Курсът ще даде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студентите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разширят пон</w:t>
            </w:r>
            <w:r w:rsidR="001671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ятийния си апарат в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сферата на биологията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  <w:r w:rsidR="00932D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Успешното му завършване</w:t>
            </w:r>
            <w:r w:rsidR="00FB2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ще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</w:t>
            </w:r>
            <w:r w:rsidR="00FB2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позволи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  <w:r w:rsidR="00FB2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участват в дискусии, кас</w:t>
            </w:r>
            <w:r w:rsidR="001671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аещи съвременните достижения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технологии </w:t>
            </w:r>
            <w:r w:rsidR="005F37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="00365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тази мултидисциплинарна област.</w:t>
            </w:r>
            <w:r w:rsidR="00FB2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xmlns:wp14="http://schemas.microsoft.com/office/word/2010/wordml" w:rsidR="00D1634D" w:rsidRDefault="00D1634D" w14:paraId="296FEF7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D1634D" w:rsidRDefault="00D1634D" w14:paraId="2E052A77" wp14:textId="77777777">
      <w:pPr>
        <w:pStyle w:val="4"/>
        <w:spacing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D1634D" w:rsidRDefault="00D1634D" w14:paraId="7194DBDC" wp14:textId="77777777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609"/>
        <w:gridCol w:w="6834"/>
        <w:gridCol w:w="1448"/>
      </w:tblGrid>
      <w:tr xmlns:wp14="http://schemas.microsoft.com/office/word/2010/wordml" w:rsidR="00D1634D" w:rsidTr="00932DF5" w14:paraId="0978A9F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D1634D" w:rsidRDefault="00D1634D" w14:paraId="595C7A58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D1634D" w:rsidRDefault="00D1634D" w14:paraId="49AB585A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D1634D" w:rsidRDefault="00D1634D" w14:paraId="06F2C9C5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D1634D" w:rsidTr="00932DF5" w14:paraId="14119D43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1634D" w:rsidRDefault="00D1634D" w14:paraId="0135CBF0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0740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27003" w:rsidR="00D1634D" w:rsidP="004C1FF4" w:rsidRDefault="00D1634D" w14:paraId="12C2EC43" wp14:textId="77777777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Въведение</w:t>
            </w:r>
            <w:r w:rsidR="004C1F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какво е живот? </w:t>
            </w:r>
            <w:r w:rsidR="005270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Произход на живота. Митологични представи, класически донаучен период, ренесансови експерименти, съвременни възгледи.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1634D" w:rsidRDefault="00D1634D" w14:paraId="45B1BB76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часа</w:t>
            </w:r>
          </w:p>
        </w:tc>
      </w:tr>
      <w:tr xmlns:wp14="http://schemas.microsoft.com/office/word/2010/wordml" w:rsidR="00D1634D" w:rsidTr="00932DF5" w14:paraId="5174A28C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1634D" w:rsidRDefault="00D1634D" w14:paraId="47886996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0740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61A1A" w:rsidR="00D1634D" w:rsidP="00C71C5A" w:rsidRDefault="00261A1A" w14:paraId="483B497E" wp14:textId="7777777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Исторически преглед на методите в биологията. Значение за разбирането и формирането на нови парадигми.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0249D" w:rsidR="00D1634D" w:rsidRDefault="000740EA" w14:paraId="469BE0BF" wp14:textId="77777777">
            <w:pPr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D163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часа</w:t>
            </w:r>
          </w:p>
        </w:tc>
      </w:tr>
      <w:tr xmlns:wp14="http://schemas.microsoft.com/office/word/2010/wordml" w:rsidR="00D1634D" w:rsidTr="00932DF5" w14:paraId="5B7680C0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1634D" w:rsidP="00DD22EB" w:rsidRDefault="00D1634D" w14:paraId="1F75A9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61A1A" w:rsidR="00D1634D" w:rsidRDefault="000740EA" w14:paraId="42CC724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Към себе си</w:t>
            </w:r>
            <w:r w:rsidR="004C1F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История на анатомията и морфологията.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1634D" w:rsidRDefault="000740EA" w14:paraId="47940F69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="00D1634D" w:rsidTr="00932DF5" w14:paraId="008FA5D2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7181C" w:rsidR="00D1634D" w:rsidRDefault="00D1634D" w14:paraId="0F9ABB3F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E26EE" w:rsidR="00D1634D" w:rsidP="000740EA" w:rsidRDefault="00C71C5A" w14:paraId="52F6FF24" wp14:textId="77777777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Светът на </w:t>
            </w:r>
            <w:r w:rsidR="000740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невидимото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Кратка история на микробиологията.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1634D" w:rsidRDefault="000740EA" w14:paraId="04B4CB5A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="00D1634D" w:rsidTr="00932DF5" w14:paraId="5BB7C3C2" wp14:textId="77777777">
        <w:trPr>
          <w:trHeight w:val="328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E26EE" w:rsidR="00D1634D" w:rsidRDefault="00D1634D" w14:paraId="6FC55333" wp14:textId="77777777">
            <w:pPr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5.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D1634D" w:rsidRDefault="00C71C5A" w14:paraId="5A3BDC5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71C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клетки към молекули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История на генетиката и молекулярната биология.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1634D" w:rsidRDefault="00D1634D" w14:paraId="4E92BB2A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D1634D" w:rsidTr="00932DF5" w14:paraId="5BE9CAA5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D1634D" w:rsidRDefault="00D1634D" w14:paraId="4BC6DBBF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6D7286" w:rsidR="00D1634D" w:rsidRDefault="004C1FF4" w14:paraId="7E618B1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Взаимовръзки и зависимости. История на екологията.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1634D" w:rsidRDefault="000740EA" w14:paraId="31A6AB70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="00D1634D" w:rsidTr="00932DF5" w14:paraId="2D33597C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D1634D" w:rsidRDefault="00D1634D" w14:paraId="45CB103B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D1634D" w:rsidRDefault="004C1FF4" w14:paraId="4685627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Въпросът защо? История на етологията.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1634D" w:rsidRDefault="000740EA" w14:paraId="444FD22D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="00261A1A" w:rsidTr="00932DF5" w14:paraId="1C6779D5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261A1A" w:rsidRDefault="00261A1A" w14:paraId="3DF6D3BA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0249D" w:rsidR="00261A1A" w:rsidP="009013D2" w:rsidRDefault="00261A1A" w14:paraId="76A822F5" wp14:textId="77777777">
            <w:pPr>
              <w:autoSpaceDE w:val="0"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Животът в развитие. Кратък преглед на основните събития в историята на живота.  Еволюционна теория</w:t>
            </w:r>
            <w:r w:rsidR="000740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Модерен синтез и неодарвинизъм.                                       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61A1A" w:rsidRDefault="000740EA" w14:paraId="14450202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A1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="00261A1A" w:rsidTr="00932DF5" w14:paraId="1FADB148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261A1A" w:rsidRDefault="00261A1A" w14:paraId="0F57406D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7181C" w:rsidR="00261A1A" w:rsidP="00A66151" w:rsidRDefault="00261A1A" w14:paraId="4ED281E0" wp14:textId="77777777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Биология на развитието и еволюция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Pr="00C71C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). Един по</w:t>
            </w:r>
            <w:r w:rsidR="00A661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голям свят.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61A1A" w:rsidRDefault="000740EA" w14:paraId="790CB671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A1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Pr="000740EA" w:rsidR="000740EA" w:rsidTr="00932DF5" w14:paraId="022A1A6E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740EA" w:rsidRDefault="000740EA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740EA" w:rsidP="000740EA" w:rsidRDefault="000740EA" w14:paraId="6693E33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Светът на големите данни. Биоинформатика и биомоделиране.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740EA" w:rsidRDefault="000740EA" w14:paraId="6A746712" wp14:textId="77777777">
            <w:pPr>
              <w:pStyle w:val="af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Pr="00C71C5A" w:rsidR="00261A1A" w:rsidTr="00932DF5" w14:paraId="0747316D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261A1A" w:rsidP="00932DF5" w:rsidRDefault="00261A1A" w14:paraId="6B7135B9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932D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261A1A" w:rsidP="004C1FF4" w:rsidRDefault="004C1FF4" w14:paraId="1088BFC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Повече от вид. Кратък преглед на бъдещето. 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61A1A" w:rsidRDefault="000740EA" w14:paraId="6A8EF3C2" wp14:textId="77777777">
            <w:pPr>
              <w:pStyle w:val="af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A1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xmlns:wp14="http://schemas.microsoft.com/office/word/2010/wordml" w:rsidR="00D1634D" w:rsidRDefault="00D1634D" w14:paraId="769D0D3C" wp14:textId="77777777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D1634D" w:rsidRDefault="00D1634D" w14:paraId="5A61AD25" wp14:textId="77777777">
      <w:pPr>
        <w:pStyle w:val="aa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="00D1634D" w:rsidRDefault="00D1634D" w14:paraId="54CD245A" wp14:textId="7777777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8"/>
        <w:gridCol w:w="8282"/>
      </w:tblGrid>
      <w:tr xmlns:wp14="http://schemas.microsoft.com/office/word/2010/wordml" w:rsidR="00D1634D" w14:paraId="43EE7821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Pr="00C71C5A" w:rsidR="00D1634D" w:rsidRDefault="00D1634D" w14:paraId="1C66B0F3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C71C5A" w:rsidR="00D1634D" w:rsidRDefault="00D1634D" w14:paraId="2872C590" wp14:textId="77777777">
            <w:pPr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="00D1634D" w14:paraId="1F089029" wp14:textId="77777777">
        <w:trPr>
          <w:trHeight w:val="346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C71C5A" w:rsidR="00D1634D" w:rsidRDefault="00D1634D" w14:paraId="56B20A0C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40EA" w:rsidR="00D1634D" w:rsidRDefault="00281158" w14:paraId="30E114ED" wp14:textId="77777777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Произход на живота. Митологични представи, класически донаучен период, ренесансови експерименти, съвременни възгледи.</w:t>
            </w:r>
          </w:p>
        </w:tc>
      </w:tr>
      <w:tr xmlns:wp14="http://schemas.microsoft.com/office/word/2010/wordml" w:rsidR="00D1634D" w14:paraId="62AFAD5E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40EA" w:rsidR="00D1634D" w:rsidRDefault="00D1634D" w14:paraId="7144751B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40EA" w:rsidR="00D1634D" w:rsidRDefault="0073438E" w14:paraId="797CEDD2" wp14:textId="77777777">
            <w:pPr>
              <w:autoSpaceDE w:val="0"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Исторически преглед на методите в биологията. Значение за разбирането и формирането на нови парадигми.</w:t>
            </w:r>
          </w:p>
        </w:tc>
      </w:tr>
      <w:tr xmlns:wp14="http://schemas.microsoft.com/office/word/2010/wordml" w:rsidR="0073438E" w14:paraId="1F1CDEB4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C1FF4" w:rsidR="0073438E" w:rsidRDefault="0073438E" w14:paraId="41B07F09" wp14:textId="7777777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61A1A" w:rsidR="0073438E" w:rsidP="009013D2" w:rsidRDefault="0073438E" w14:paraId="65466A1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 на анатомията и морфологията.</w:t>
            </w:r>
          </w:p>
        </w:tc>
      </w:tr>
      <w:tr xmlns:wp14="http://schemas.microsoft.com/office/word/2010/wordml" w:rsidR="0073438E" w14:paraId="702E458E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5EECEDA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E26EE" w:rsidR="0073438E" w:rsidP="009013D2" w:rsidRDefault="0073438E" w14:paraId="7DAF0386" wp14:textId="77777777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Кратка история на микробиологията.</w:t>
            </w:r>
          </w:p>
        </w:tc>
      </w:tr>
      <w:tr xmlns:wp14="http://schemas.microsoft.com/office/word/2010/wordml" w:rsidR="0073438E" w14:paraId="1DEB472E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709E4A59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5.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1C5A" w:rsidR="0073438E" w:rsidP="009013D2" w:rsidRDefault="0073438E" w14:paraId="16B3EEF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 на генетиката и молекулярната биология.</w:t>
            </w:r>
          </w:p>
        </w:tc>
      </w:tr>
      <w:tr xmlns:wp14="http://schemas.microsoft.com/office/word/2010/wordml" w:rsidR="0073438E" w14:paraId="704CD46E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78212400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6D7286" w:rsidR="0073438E" w:rsidP="009013D2" w:rsidRDefault="0073438E" w14:paraId="6859528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 на екологията.</w:t>
            </w:r>
          </w:p>
        </w:tc>
      </w:tr>
      <w:tr xmlns:wp14="http://schemas.microsoft.com/office/word/2010/wordml" w:rsidR="0073438E" w14:paraId="12138F1B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669988BF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1C5A" w:rsidR="0073438E" w:rsidP="009013D2" w:rsidRDefault="0073438E" w14:paraId="26F0032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 на етологията.</w:t>
            </w:r>
          </w:p>
        </w:tc>
      </w:tr>
      <w:tr xmlns:wp14="http://schemas.microsoft.com/office/word/2010/wordml" w:rsidR="0073438E" w14:paraId="472A7BAA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6963A453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0249D" w:rsidR="0073438E" w:rsidP="009013D2" w:rsidRDefault="0073438E" w14:paraId="62188975" wp14:textId="77777777">
            <w:pPr>
              <w:autoSpaceDE w:val="0"/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Кратък преглед на основните събития в историята на живота.  Еволюционна теория. Модерен синтез и неодарвинизъм.                                       </w:t>
            </w:r>
          </w:p>
        </w:tc>
      </w:tr>
      <w:tr xmlns:wp14="http://schemas.microsoft.com/office/word/2010/wordml" w:rsidR="0073438E" w14:paraId="66920A78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1826C318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7181C" w:rsidR="0073438E" w:rsidP="009013D2" w:rsidRDefault="0073438E" w14:paraId="40EE94AD" wp14:textId="77777777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Биология на развитието и еволюция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Pr="00C71C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). Един по-голям свят.</w:t>
            </w:r>
          </w:p>
        </w:tc>
      </w:tr>
      <w:tr xmlns:wp14="http://schemas.microsoft.com/office/word/2010/wordml" w:rsidR="0073438E" w14:paraId="2440EF85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1899E5E7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3438E" w:rsidP="009013D2" w:rsidRDefault="0073438E" w14:paraId="4EA4C1E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Светът на големите данни. Биоинформатика и биомоделиране.</w:t>
            </w:r>
          </w:p>
        </w:tc>
      </w:tr>
      <w:tr xmlns:wp14="http://schemas.microsoft.com/office/word/2010/wordml" w:rsidRPr="0073438E" w:rsidR="0073438E" w14:paraId="591E353A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3438E" w:rsidRDefault="0073438E" w14:paraId="72FD73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71C5A" w:rsidR="0073438E" w:rsidP="009013D2" w:rsidRDefault="0073438E" w14:paraId="7339608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Повече от вид. Кратък преглед на бъдещето. </w:t>
            </w:r>
          </w:p>
        </w:tc>
      </w:tr>
    </w:tbl>
    <w:p xmlns:wp14="http://schemas.microsoft.com/office/word/2010/wordml" w:rsidRPr="003042F5" w:rsidR="00D1634D" w:rsidRDefault="00D1634D" w14:paraId="254D95EC" wp14:textId="77777777">
      <w:pPr>
        <w:pStyle w:val="aa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Pr="00897B26" w:rsidR="00A01A26" w:rsidP="00A01A26" w:rsidRDefault="00A01A26" w14:paraId="54556C6B" wp14:textId="777777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7B26">
        <w:rPr>
          <w:rFonts w:ascii="Times New Roman" w:hAnsi="Times New Roman" w:cs="Times New Roman"/>
          <w:sz w:val="24"/>
          <w:szCs w:val="24"/>
          <w:lang w:val="bg-BG"/>
        </w:rPr>
        <w:t>Дарвин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 xml:space="preserve">, Произход на видовете чрез естествен отбор. Изд. „Захарий Стоянов“,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София 2011, превод: 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>Станой Ковачев</w:t>
      </w:r>
    </w:p>
    <w:p xmlns:wp14="http://schemas.microsoft.com/office/word/2010/wordml" w:rsidRPr="00A01A26" w:rsidR="00A01A26" w:rsidP="00A01A26" w:rsidRDefault="00A01A26" w14:paraId="629D6C21" wp14:textId="77777777">
      <w:pPr>
        <w:numPr>
          <w:ilvl w:val="0"/>
          <w:numId w:val="3"/>
        </w:num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Докинс Р., Себичният ген, изд. Изток-Запад, София 2015, превод: </w:t>
      </w:r>
      <w:r w:rsidRPr="00A01A26">
        <w:rPr>
          <w:rFonts w:ascii="Times New Roman" w:hAnsi="Times New Roman" w:cs="Times New Roman"/>
          <w:sz w:val="24"/>
          <w:szCs w:val="24"/>
          <w:lang w:val="bg-BG"/>
        </w:rPr>
        <w:t>Иван Ценов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xmlns:wp14="http://schemas.microsoft.com/office/word/2010/wordml" w:rsidRPr="00533E28" w:rsidR="00A01A26" w:rsidP="00A01A26" w:rsidRDefault="00A01A26" w14:paraId="7CE03A1B" wp14:textId="77777777">
      <w:pPr>
        <w:numPr>
          <w:ilvl w:val="0"/>
          <w:numId w:val="3"/>
        </w:numPr>
        <w:jc w:val="both"/>
        <w:rPr>
          <w:lang w:val="bg-BG"/>
        </w:rPr>
      </w:pPr>
      <w:r w:rsidRPr="00897B26">
        <w:rPr>
          <w:rFonts w:ascii="Times New Roman" w:hAnsi="Times New Roman" w:cs="Times New Roman"/>
          <w:sz w:val="24"/>
          <w:szCs w:val="24"/>
          <w:lang w:val="bg-BG"/>
        </w:rPr>
        <w:t>Лоренц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К.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>, Соломоновият пръстен: езикът на животните, изд. Наука и изкуство, София 1991, прев</w:t>
      </w:r>
      <w:r>
        <w:rPr>
          <w:rFonts w:ascii="Times New Roman" w:hAnsi="Times New Roman" w:cs="Times New Roman"/>
          <w:sz w:val="24"/>
          <w:szCs w:val="24"/>
          <w:lang w:val="bg-BG"/>
        </w:rPr>
        <w:t>од: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 xml:space="preserve"> Борислав Антонов</w:t>
      </w:r>
    </w:p>
    <w:p xmlns:wp14="http://schemas.microsoft.com/office/word/2010/wordml" w:rsidRPr="00897B26" w:rsidR="00A01A26" w:rsidP="00A01A26" w:rsidRDefault="00A01A26" w14:paraId="7E99A85A" wp14:textId="77777777">
      <w:pPr>
        <w:numPr>
          <w:ilvl w:val="0"/>
          <w:numId w:val="3"/>
        </w:numPr>
        <w:jc w:val="both"/>
        <w:rPr>
          <w:lang w:val="bg-BG"/>
        </w:rPr>
      </w:pPr>
      <w:r w:rsidRPr="00897B26">
        <w:rPr>
          <w:rFonts w:ascii="Times New Roman" w:hAnsi="Times New Roman" w:cs="Times New Roman"/>
          <w:sz w:val="24"/>
          <w:szCs w:val="24"/>
          <w:lang w:val="bg-BG"/>
        </w:rPr>
        <w:t>Ридли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М.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>, Геномът, Изд. Сиела</w:t>
      </w:r>
      <w:r>
        <w:rPr>
          <w:rFonts w:ascii="Times New Roman" w:hAnsi="Times New Roman" w:cs="Times New Roman"/>
          <w:sz w:val="24"/>
          <w:szCs w:val="24"/>
          <w:lang w:val="bg-BG"/>
        </w:rPr>
        <w:t>, София 2010, превод:</w:t>
      </w:r>
      <w:r w:rsidRPr="00897B26">
        <w:rPr>
          <w:lang w:val="bg-BG"/>
        </w:rPr>
        <w:t xml:space="preserve"> </w:t>
      </w:r>
      <w:r w:rsidRPr="00897B26">
        <w:rPr>
          <w:rFonts w:ascii="Times New Roman" w:hAnsi="Times New Roman" w:cs="Times New Roman"/>
          <w:sz w:val="24"/>
          <w:szCs w:val="24"/>
          <w:lang w:val="bg-BG"/>
        </w:rPr>
        <w:t>Вихра Йомтова</w:t>
      </w:r>
    </w:p>
    <w:p xmlns:wp14="http://schemas.microsoft.com/office/word/2010/wordml" w:rsidRPr="00897B26" w:rsidR="00A01A26" w:rsidP="00A01A26" w:rsidRDefault="00A01A26" w14:paraId="57EB0C44" wp14:textId="77777777">
      <w:pPr>
        <w:numPr>
          <w:ilvl w:val="0"/>
          <w:numId w:val="3"/>
        </w:numPr>
        <w:jc w:val="both"/>
        <w:rPr>
          <w:lang w:val="bg-BG"/>
        </w:rPr>
      </w:pPr>
      <w:r w:rsidRPr="00897B26">
        <w:rPr>
          <w:rFonts w:ascii="Times New Roman" w:hAnsi="Times New Roman" w:cs="Times New Roman"/>
          <w:sz w:val="24"/>
          <w:szCs w:val="24"/>
          <w:lang w:val="bg-BG"/>
        </w:rPr>
        <w:t>Carroll SB. Endless forms most beautiful: The new science of evo devo and the making of the animal kingdom. WW Norton &amp; Company; 2005.</w:t>
      </w:r>
    </w:p>
    <w:p xmlns:wp14="http://schemas.microsoft.com/office/word/2010/wordml" w:rsidRPr="00A01A26" w:rsidR="00A01A26" w:rsidP="00A01A26" w:rsidRDefault="00A01A26" w14:paraId="6B91F6A3" wp14:textId="7777777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42F5">
        <w:rPr>
          <w:rFonts w:ascii="Times New Roman" w:hAnsi="Times New Roman" w:cs="Times New Roman"/>
          <w:sz w:val="24"/>
          <w:szCs w:val="24"/>
          <w:lang w:val="bg-BG"/>
        </w:rPr>
        <w:t>R</w:t>
      </w:r>
      <w:r w:rsidRPr="00A01A26">
        <w:rPr>
          <w:rFonts w:ascii="Times New Roman" w:hAnsi="Times New Roman" w:cs="Times New Roman"/>
          <w:sz w:val="24"/>
          <w:szCs w:val="24"/>
          <w:lang w:val="bg-BG"/>
        </w:rPr>
        <w:t>oss, William David. Aristotle: Parva Naturalia. A revised text with introduction and commentary. Oxford: Clarendon Press, 1955.</w:t>
      </w:r>
    </w:p>
    <w:p xmlns:wp14="http://schemas.microsoft.com/office/word/2010/wordml" w:rsidRPr="00A01A26" w:rsidR="00D1634D" w:rsidP="00A01A26" w:rsidRDefault="00A01A26" w14:paraId="406F94DC" wp14:textId="7777777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1A26">
        <w:rPr>
          <w:rFonts w:ascii="Times New Roman" w:hAnsi="Times New Roman" w:cs="Times New Roman"/>
          <w:sz w:val="24"/>
          <w:szCs w:val="24"/>
          <w:lang w:val="bg-BG"/>
        </w:rPr>
        <w:t>Wolpert, Lewis. Developmental biology: A very short introduction. Vol. 280. Oxford University Press, 2011.</w:t>
      </w:r>
    </w:p>
    <w:p xmlns:wp14="http://schemas.microsoft.com/office/word/2010/wordml" w:rsidR="00FD154F" w:rsidRDefault="00FD154F" w14:paraId="1231BE67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xmlns:wp14="http://schemas.microsoft.com/office/word/2010/wordml" w:rsidRPr="00B34D23" w:rsidR="00D1634D" w:rsidRDefault="00D1634D" w14:paraId="054B6FB4" wp14:textId="77777777">
      <w:pPr>
        <w:tabs>
          <w:tab w:val="left" w:pos="5103"/>
        </w:tabs>
        <w:rPr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Съставил: гл. ас. д-р </w:t>
      </w:r>
      <w:r w:rsidR="001542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Петър Ефтимов</w:t>
      </w:r>
    </w:p>
    <w:p xmlns:wp14="http://schemas.microsoft.com/office/word/2010/wordml" w:rsidR="00D1634D" w:rsidRDefault="00D1634D" w14:paraId="36FEB5B0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8A772A" w:rsidR="00D1634D" w:rsidRDefault="006D7286" w14:paraId="3B3DD3BB" wp14:textId="77777777">
      <w:pPr>
        <w:tabs>
          <w:tab w:val="left" w:pos="5103"/>
        </w:tabs>
        <w:rPr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 20</w:t>
      </w:r>
      <w:r w:rsidR="001542F0">
        <w:rPr>
          <w:rFonts w:ascii="Times New Roman" w:hAnsi="Times New Roman" w:cs="Times New Roman"/>
          <w:b/>
          <w:bCs/>
          <w:sz w:val="24"/>
          <w:szCs w:val="24"/>
          <w:lang w:val="ru-RU"/>
        </w:rPr>
        <w:t>.03</w:t>
      </w:r>
      <w:r w:rsidR="00D1634D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.2021 г.</w:t>
      </w:r>
    </w:p>
    <w:p xmlns:wp14="http://schemas.microsoft.com/office/word/2010/wordml" w:rsidRPr="008A772A" w:rsidR="00D1634D" w:rsidRDefault="00D1634D" w14:paraId="30D7AA69" wp14:textId="77777777">
      <w:pPr>
        <w:tabs>
          <w:tab w:val="left" w:pos="5103"/>
        </w:tabs>
        <w:rPr>
          <w:lang w:val="bg-BG"/>
        </w:rPr>
      </w:pPr>
    </w:p>
    <w:sectPr w:rsidRPr="008A772A" w:rsidR="00D1634D">
      <w:footerReference w:type="default" r:id="rId10"/>
      <w:footerReference w:type="first" r:id="rId11"/>
      <w:pgSz w:w="12240" w:h="15840" w:orient="portrait"/>
      <w:pgMar w:top="1701" w:right="1701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309EE" w:rsidRDefault="00C309EE" w14:paraId="7196D064" wp14:textId="77777777">
      <w:r>
        <w:separator/>
      </w:r>
    </w:p>
  </w:endnote>
  <w:endnote w:type="continuationSeparator" w:id="0">
    <w:p xmlns:wp14="http://schemas.microsoft.com/office/word/2010/wordml" w:rsidR="00C309EE" w:rsidRDefault="00C309EE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D1634D" w:rsidRDefault="003E7578" w14:paraId="1B65C072" wp14:textId="77777777">
    <w:pPr>
      <w:pStyle w:val="ae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44B2B86F" wp14:editId="7777777">
              <wp:simplePos x="0" y="0"/>
              <wp:positionH relativeFrom="page">
                <wp:posOffset>6610985</wp:posOffset>
              </wp:positionH>
              <wp:positionV relativeFrom="paragraph">
                <wp:posOffset>635</wp:posOffset>
              </wp:positionV>
              <wp:extent cx="77470" cy="144145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D1634D" w:rsidRDefault="00D1634D" w14:paraId="74E21C83" wp14:textId="77777777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42FC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23B49C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20.55pt;margin-top:.05pt;width:6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">
              <v:textbox inset=".25pt,.25pt,.25pt,.25pt">
                <w:txbxContent>
                  <w:p w:rsidR="00D1634D" w:rsidRDefault="00D1634D" w14:paraId="1E7E8978" wp14:textId="77777777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42FC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1634D" w:rsidRDefault="00D1634D" w14:paraId="6BD18F9B" wp14:textId="777777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309EE" w:rsidRDefault="00C309EE" w14:paraId="6D072C0D" wp14:textId="77777777">
      <w:r>
        <w:separator/>
      </w:r>
    </w:p>
  </w:footnote>
  <w:footnote w:type="continuationSeparator" w:id="0">
    <w:p xmlns:wp14="http://schemas.microsoft.com/office/word/2010/wordml" w:rsidR="00C309EE" w:rsidRDefault="00C309EE" w14:paraId="48A2191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7287070A"/>
    <w:multiLevelType w:val="hybridMultilevel"/>
    <w:tmpl w:val="CB6224C0"/>
    <w:lvl w:ilvl="0" w:tplc="659C775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23"/>
    <w:rsid w:val="000740EA"/>
    <w:rsid w:val="001542F0"/>
    <w:rsid w:val="00167135"/>
    <w:rsid w:val="001F314B"/>
    <w:rsid w:val="00261A1A"/>
    <w:rsid w:val="0027D539"/>
    <w:rsid w:val="00281158"/>
    <w:rsid w:val="003042F5"/>
    <w:rsid w:val="00342FC1"/>
    <w:rsid w:val="00365B8A"/>
    <w:rsid w:val="003C0724"/>
    <w:rsid w:val="003E7578"/>
    <w:rsid w:val="004C1FF4"/>
    <w:rsid w:val="0050249D"/>
    <w:rsid w:val="00527003"/>
    <w:rsid w:val="00533E28"/>
    <w:rsid w:val="005F374A"/>
    <w:rsid w:val="006219F4"/>
    <w:rsid w:val="006A4374"/>
    <w:rsid w:val="006B3DCC"/>
    <w:rsid w:val="006D7286"/>
    <w:rsid w:val="00713EFC"/>
    <w:rsid w:val="0072099A"/>
    <w:rsid w:val="0073438E"/>
    <w:rsid w:val="00770546"/>
    <w:rsid w:val="00897B26"/>
    <w:rsid w:val="008A772A"/>
    <w:rsid w:val="008B5FD8"/>
    <w:rsid w:val="008E26EE"/>
    <w:rsid w:val="008F4DC3"/>
    <w:rsid w:val="009013D2"/>
    <w:rsid w:val="00932DF5"/>
    <w:rsid w:val="00955E4E"/>
    <w:rsid w:val="00A01A26"/>
    <w:rsid w:val="00A66151"/>
    <w:rsid w:val="00B34D23"/>
    <w:rsid w:val="00BD67C3"/>
    <w:rsid w:val="00C309EE"/>
    <w:rsid w:val="00C71C5A"/>
    <w:rsid w:val="00D1634D"/>
    <w:rsid w:val="00D661E2"/>
    <w:rsid w:val="00DD22EB"/>
    <w:rsid w:val="00E50F5C"/>
    <w:rsid w:val="00E7181C"/>
    <w:rsid w:val="00FB2FAB"/>
    <w:rsid w:val="00FD154F"/>
    <w:rsid w:val="1887CD66"/>
    <w:rsid w:val="1B23CBFF"/>
    <w:rsid w:val="1DDC5ABC"/>
    <w:rsid w:val="241E3B17"/>
    <w:rsid w:val="24CF4BFC"/>
    <w:rsid w:val="267151C3"/>
    <w:rsid w:val="2AC65CDA"/>
    <w:rsid w:val="35AD21F6"/>
    <w:rsid w:val="462DD7D8"/>
    <w:rsid w:val="4E3D9BE6"/>
    <w:rsid w:val="4F091E4E"/>
    <w:rsid w:val="6A767958"/>
    <w:rsid w:val="7A089109"/>
    <w:rsid w:val="7D88D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3CD2E28"/>
  <w15:chartTrackingRefBased/>
  <w15:docId w15:val="{56A245AB-9595-4127-994E-8EA381507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cs="Times New Roman"/>
    </w:rPr>
  </w:style>
  <w:style w:type="character" w:styleId="a3">
    <w:name w:val="Default Paragraph Font0"/>
  </w:style>
  <w:style w:type="character" w:styleId="WW-DefaultParagraphFont" w:customStyle="1">
    <w:name w:val="WW-Default Paragraph Font"/>
  </w:style>
  <w:style w:type="character" w:styleId="WW-DefaultParagraphFont1" w:customStyle="1">
    <w:name w:val="WW-Default Paragraph Font1"/>
  </w:style>
  <w:style w:type="character" w:styleId="Heading1Char" w:customStyle="1">
    <w:name w:val="Heading 1 Char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Heading3Char" w:customStyle="1">
    <w:name w:val="Heading 3 Char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Heading4Char" w:customStyle="1">
    <w:name w:val="Heading 4 Char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Heading6Char" w:customStyle="1">
    <w:name w:val="Heading 6 Char"/>
    <w:rPr>
      <w:rFonts w:ascii="Arial" w:hAnsi="Arial" w:cs="Arial"/>
      <w:sz w:val="24"/>
      <w:szCs w:val="24"/>
      <w:lang w:val="bg-BG" w:eastAsia="zh-CN" w:bidi="ar-SA"/>
    </w:rPr>
  </w:style>
  <w:style w:type="character" w:styleId="HeaderChar" w:customStyle="1">
    <w:name w:val="Header Char"/>
    <w:rPr>
      <w:rFonts w:ascii="MS Sans Serif" w:hAnsi="MS Sans Serif" w:cs="MS Sans Serif"/>
      <w:lang w:val="en-US" w:eastAsia="zh-CN" w:bidi="ar-SA"/>
    </w:rPr>
  </w:style>
  <w:style w:type="character" w:styleId="a4">
    <w:name w:val="page number"/>
    <w:rPr>
      <w:rFonts w:cs="Times New Roman"/>
    </w:rPr>
  </w:style>
  <w:style w:type="character" w:styleId="BodyTextChar" w:customStyle="1">
    <w:name w:val="Body Text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TitleChar" w:customStyle="1">
    <w:name w:val="Title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FooterChar" w:customStyle="1">
    <w:name w:val="Footer Char"/>
    <w:rPr>
      <w:rFonts w:ascii="MS Sans Serif" w:hAnsi="MS Sans Serif" w:cs="MS Sans Serif"/>
      <w:lang w:val="en-US" w:eastAsia="zh-CN" w:bidi="ar-SA"/>
    </w:rPr>
  </w:style>
  <w:style w:type="character" w:styleId="FootnoteTextChar" w:customStyle="1">
    <w:name w:val="Footnote Text Char"/>
    <w:rPr>
      <w:rFonts w:ascii="MS Sans Serif" w:hAnsi="MS Sans Serif" w:cs="MS Sans Serif"/>
      <w:lang w:val="en-US" w:eastAsia="zh-CN" w:bidi="ar-SA"/>
    </w:rPr>
  </w:style>
  <w:style w:type="character" w:styleId="FootnoteCharacters" w:customStyle="1">
    <w:name w:val="Footnote Characters"/>
    <w:rPr>
      <w:rFonts w:cs="Times New Roman"/>
      <w:vertAlign w:val="superscript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Pr>
      <w:rFonts w:cs="Times New Roman"/>
    </w:rPr>
  </w:style>
  <w:style w:type="character" w:styleId="a6">
    <w:name w:val="footnote reference"/>
    <w:rPr>
      <w:vertAlign w:val="superscript"/>
    </w:rPr>
  </w:style>
  <w:style w:type="character" w:styleId="EndnoteCharacters" w:customStyle="1">
    <w:name w:val="Endnote Characters"/>
    <w:rPr>
      <w:vertAlign w:val="superscript"/>
    </w:rPr>
  </w:style>
  <w:style w:type="character" w:styleId="WW-EndnoteCharacters" w:customStyle="1">
    <w:name w:val="WW-Endnote Characters"/>
  </w:style>
  <w:style w:type="character" w:styleId="a7">
    <w:name w:val="endnote reference"/>
    <w:rPr>
      <w:vertAlign w:val="superscript"/>
    </w:rPr>
  </w:style>
  <w:style w:type="character" w:styleId="WW-FootnoteReference" w:customStyle="1">
    <w:name w:val="WW-Footnote Reference"/>
    <w:rPr>
      <w:vertAlign w:val="superscript"/>
    </w:rPr>
  </w:style>
  <w:style w:type="character" w:styleId="WW-EndnoteReference" w:customStyle="1">
    <w:name w:val="WW-Endnote Reference"/>
    <w:rPr>
      <w:vertAlign w:val="superscript"/>
    </w:rPr>
  </w:style>
  <w:style w:type="character" w:styleId="a8">
    <w:name w:val="footnote reference0"/>
    <w:rPr>
      <w:vertAlign w:val="superscript"/>
    </w:rPr>
  </w:style>
  <w:style w:type="character" w:styleId="a9">
    <w:name w:val="endnote reference0"/>
    <w:rPr>
      <w:vertAlign w:val="superscript"/>
    </w:rPr>
  </w:style>
  <w:style w:type="paragraph" w:styleId="Heading" w:customStyle="1">
    <w:name w:val="Heading"/>
    <w:basedOn w:val="a"/>
    <w:next w:val="aa"/>
    <w:pPr>
      <w:jc w:val="center"/>
    </w:pPr>
    <w:rPr>
      <w:sz w:val="28"/>
      <w:szCs w:val="28"/>
      <w:lang w:val="bg-BG"/>
    </w:rPr>
  </w:style>
  <w:style w:type="paragraph" w:styleId="aa">
    <w:name w:val="Body Text"/>
    <w:basedOn w:val="a"/>
    <w:pPr>
      <w:jc w:val="center"/>
    </w:pPr>
    <w:rPr>
      <w:sz w:val="28"/>
      <w:szCs w:val="28"/>
      <w:lang w:val="bg-BG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a"/>
    <w:pPr>
      <w:suppressLineNumbers/>
    </w:pPr>
    <w:rPr>
      <w:rFonts w:cs="Lohit Devanagari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styleId="af">
    <w:name w:val="footnote text"/>
    <w:basedOn w:val="a"/>
  </w:style>
  <w:style w:type="paragraph" w:styleId="TableContents" w:customStyle="1">
    <w:name w:val="Table Contents"/>
    <w:basedOn w:val="a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a"/>
  </w:style>
  <w:style w:type="paragraph" w:styleId="af0">
    <w:name w:val="Body Text Indent"/>
    <w:basedOn w:val="a"/>
    <w:pPr>
      <w:jc w:val="both"/>
    </w:pPr>
    <w:rPr>
      <w:sz w:val="28"/>
      <w:szCs w:val="28"/>
      <w:lang w:val="bg-BG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F4D7F-B19B-4603-9E49-6B7BE0CB9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869FE-8023-4759-81CC-D90EB2BC15E1}"/>
</file>

<file path=customXml/itemProps3.xml><?xml version="1.0" encoding="utf-8"?>
<ds:datastoreItem xmlns:ds="http://schemas.openxmlformats.org/officeDocument/2006/customXml" ds:itemID="{54A0DBBF-57AB-49A5-9582-06724E792C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32</cp:revision>
  <cp:lastPrinted>1601-01-01T00:00:00Z</cp:lastPrinted>
  <dcterms:created xsi:type="dcterms:W3CDTF">2021-04-30T09:39:00Z</dcterms:created>
  <dcterms:modified xsi:type="dcterms:W3CDTF">2021-05-18T18:54:08Z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