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9418B1" w:rsidRDefault="009418B1" w14:paraId="672A6659" wp14:textId="77777777">
      <w:pPr>
        <w:pStyle w:val="a7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9E110A" w:rsidRDefault="00B01813" w14:paraId="17850C96" wp14:textId="77777777">
      <w:pPr>
        <w:pStyle w:val="a7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val="en-US" w:eastAsia="en-US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0455954C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BA6F95A" w:rsidR="009E110A">
        <w:rPr>
          <w:rFonts w:ascii="Times New Roman" w:hAnsi="Times New Roman" w:cs="Times New Roman"/>
          <w:b w:val="1"/>
          <w:bCs w:val="1"/>
        </w:rPr>
        <w:t>Утвърдил:</w:t>
      </w:r>
      <w:r w:rsidRPr="6BA6F95A" w:rsidR="00DE57E0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9E110A" w:rsidRDefault="00182AC8" w14:paraId="0A37501D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182AC8" w:rsidRDefault="009418B1" w14:paraId="61EDBFE1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DE57E0" w:rsidRDefault="00DE57E0" w14:paraId="47A7D1C3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9E110A" w:rsidP="00B25EA4" w:rsidRDefault="009E110A" w14:paraId="6F1584C2" wp14:textId="77777777">
      <w:pPr>
        <w:pStyle w:val="a7"/>
        <w:spacing w:before="360" w:line="360" w:lineRule="auto"/>
        <w:rPr>
          <w:rFonts w:ascii="Times New Roman" w:hAnsi="Times New Roman" w:cs="Times New Roman"/>
          <w:b/>
          <w:bCs/>
        </w:rPr>
      </w:pPr>
      <w:r w:rsidRPr="2AB2E136" w:rsidR="009E110A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5E652AC4" w:rsidP="2AB2E136" w:rsidRDefault="5E652AC4" w14:paraId="66F22AAB" w14:textId="6EC1B0BC">
      <w:pPr>
        <w:pStyle w:val="1"/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2AB2E136" w:rsidR="5E652A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Факултет</w:t>
      </w:r>
      <w:r w:rsidRPr="2AB2E136" w:rsidR="5E652A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: Философски</w:t>
      </w:r>
    </w:p>
    <w:p w:rsidR="5E652AC4" w:rsidP="2AB2E136" w:rsidRDefault="5E652AC4" w14:paraId="2C2FABCA" w14:textId="011E243D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2AB2E136" w:rsidR="5E652A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Специалност: </w:t>
      </w:r>
      <w:r w:rsidRPr="2AB2E136" w:rsidR="5E652A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2AB2E136" w:rsidTr="2AB2E136" w14:paraId="4512389D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1FB66FF0" w14:textId="01D8619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AB2E136" w:rsidR="2AB2E13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2348C79E" w14:textId="32A0A09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AB2E136" w:rsidR="2AB2E13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729CFA5C" w14:textId="675A3A2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AB2E136" w:rsidR="2AB2E13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38C27DB1" w14:textId="493D2CF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188D312A" w14:textId="1598231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535EE0B4" w14:textId="3D60F04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423AD7B9" w14:textId="7CA825A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74B17BC5" w14:textId="22E6BBB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458BBDBB" w14:textId="06808E3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5E652AC4" w:rsidP="2AB2E136" w:rsidRDefault="5E652AC4" w14:paraId="76FDCAEE" w14:textId="19865578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2AB2E136" w:rsidR="5E652A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5E652AC4" w:rsidP="2AB2E136" w:rsidRDefault="5E652AC4" w14:paraId="6058ED57" w14:textId="19BDF587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2AB2E136" w:rsidR="5E652A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Магистърска програма</w:t>
      </w:r>
      <w:r w:rsidRPr="2AB2E136" w:rsidR="5E652A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: </w:t>
      </w:r>
      <w:r w:rsidRPr="2AB2E136" w:rsidR="5E652A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2AB2E136" w:rsidTr="2AB2E136" w14:paraId="1EBE0E13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4DA557A9" w14:textId="4CE0FF7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1B9A3BBB" w14:textId="3D75A2F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76857BD2" w14:textId="6B0EB2C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0A5738FE" w14:textId="54511D1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091A75BA" w14:textId="20E09D9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38FED02B" w14:textId="73B79D1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7CF5B210" w14:textId="0BF51A1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10E2718E" w14:textId="5C8E186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AB2E136" w:rsidP="2AB2E136" w:rsidRDefault="2AB2E136" w14:paraId="35BD46D3" w14:textId="014545D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5E652AC4" w:rsidP="2AB2E136" w:rsidRDefault="5E652AC4" w14:paraId="5DCB123E" w14:textId="6BD6D1EF">
      <w:pPr>
        <w:pStyle w:val="1"/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2AB2E136" w:rsidR="5E652A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2AB2E136" w:rsidP="2AB2E136" w:rsidRDefault="2AB2E136" w14:paraId="49E90872" w14:textId="7A55CCB7">
      <w:pPr>
        <w:pStyle w:val="a"/>
        <w:rPr>
          <w:rFonts w:ascii="MS Sans Serif" w:hAnsi="MS Sans Serif" w:eastAsia="Times New Roman" w:cs="MS Sans Serif"/>
        </w:rPr>
      </w:pPr>
    </w:p>
    <w:p xmlns:wp14="http://schemas.microsoft.com/office/word/2010/wordml" w:rsidRPr="00D51933" w:rsidR="002E7C8C" w:rsidP="002E7C8C" w:rsidRDefault="002E7C8C" w14:paraId="4B94D5A5" wp14:textId="77777777">
      <w:pPr>
        <w:rPr>
          <w:lang w:val="ru-RU"/>
        </w:rPr>
      </w:pPr>
    </w:p>
    <w:p xmlns:wp14="http://schemas.microsoft.com/office/word/2010/wordml" w:rsidRPr="002B07AD" w:rsidR="009E110A" w:rsidP="00B25EA4" w:rsidRDefault="009E110A" w14:paraId="16A3283F" wp14:textId="7777777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2AB2E136" w:rsidR="009E110A"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943CAB" w:rsidP="00B25EA4" w:rsidRDefault="002B07AD" w14:paraId="54F37469" wp14:textId="77777777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2AB2E136" w:rsidR="002B07AD">
        <w:rPr>
          <w:rFonts w:ascii="Times New Roman" w:hAnsi="Times New Roman" w:cs="Times New Roman"/>
          <w:b w:val="0"/>
          <w:bCs w:val="0"/>
        </w:rPr>
        <w:t>Д</w:t>
      </w:r>
      <w:r w:rsidRPr="2AB2E136" w:rsidR="00E97A26">
        <w:rPr>
          <w:rFonts w:ascii="Times New Roman" w:hAnsi="Times New Roman" w:cs="Times New Roman"/>
          <w:b w:val="0"/>
          <w:bCs w:val="0"/>
        </w:rPr>
        <w:t>исциплина</w:t>
      </w:r>
      <w:r w:rsidRPr="2AB2E136" w:rsidR="009E110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2AB2E136" w:rsidR="00E97A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2AB2E136" w:rsidTr="2AB2E136" w14:paraId="43356956">
        <w:tc>
          <w:tcPr>
            <w:tcW w:w="392" w:type="dxa"/>
            <w:shd w:val="clear" w:color="auto" w:fill="auto"/>
            <w:tcMar/>
          </w:tcPr>
          <w:p w:rsidR="2AB2E136" w:rsidP="2AB2E136" w:rsidRDefault="2AB2E136" w14:paraId="06BD19A4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2AB2E136" w:rsidP="2AB2E136" w:rsidRDefault="2AB2E136" w14:paraId="134842B7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2AB2E136" w:rsidP="2AB2E136" w:rsidRDefault="2AB2E136" w14:paraId="2C171708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/>
          </w:tcPr>
          <w:p w:rsidR="2AB2E136" w:rsidP="2AB2E136" w:rsidRDefault="2AB2E136" w14:paraId="75A25F56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Pr="00D51933" w:rsidR="00943CAB" w:rsidP="00943CAB" w:rsidRDefault="00375417" w14:paraId="3365BBB2" wp14:textId="070D806F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2AB2E136" w:rsidR="00375417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ИМЕ НА ДИСЦИПЛИНАТА</w:t>
      </w:r>
      <w:r w:rsidRPr="2AB2E136" w:rsidR="00D51933">
        <w:rPr>
          <w:rFonts w:ascii="Times New Roman" w:hAnsi="Times New Roman" w:cs="Times New Roman"/>
          <w:b w:val="0"/>
          <w:bCs w:val="0"/>
          <w:sz w:val="22"/>
          <w:szCs w:val="22"/>
        </w:rPr>
        <w:t>: Личностната идентичност</w:t>
      </w:r>
    </w:p>
    <w:p xmlns:wp14="http://schemas.microsoft.com/office/word/2010/wordml" w:rsidRPr="00A25EF3" w:rsidR="009E110A" w:rsidP="00943CAB" w:rsidRDefault="002B07AD" w14:paraId="23FA31C2" wp14:textId="77777777">
      <w:pPr>
        <w:pStyle w:val="3"/>
        <w:spacing w:line="360" w:lineRule="auto"/>
        <w:jc w:val="left"/>
        <w:rPr>
          <w:rFonts w:ascii="Calibri" w:hAnsi="Calibri"/>
          <w:sz w:val="24"/>
          <w:szCs w:val="24"/>
        </w:rPr>
      </w:pPr>
      <w:r w:rsidRPr="2AB2E136" w:rsidR="002B07AD">
        <w:rPr>
          <w:sz w:val="24"/>
          <w:szCs w:val="24"/>
        </w:rPr>
        <w:t>Преподавател</w:t>
      </w:r>
      <w:r w:rsidRPr="2AB2E136" w:rsidR="009E110A">
        <w:rPr>
          <w:sz w:val="24"/>
          <w:szCs w:val="24"/>
        </w:rPr>
        <w:t xml:space="preserve">: </w:t>
      </w:r>
      <w:r w:rsidRPr="2AB2E136" w:rsidR="00D51933">
        <w:rPr>
          <w:rFonts w:ascii="Calibri" w:hAnsi="Calibri"/>
          <w:sz w:val="24"/>
          <w:szCs w:val="24"/>
        </w:rPr>
        <w:t>проф. дфн Анета Карагеоргиева</w:t>
      </w:r>
    </w:p>
    <w:p xmlns:wp14="http://schemas.microsoft.com/office/word/2010/wordml" w:rsidR="00943CAB" w:rsidP="00B25EA4" w:rsidRDefault="00943CAB" w14:paraId="62486C05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D51933" w:rsidR="000657DB" w:rsidTr="6E39ACDB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657DB" w:rsidP="000657DB" w:rsidRDefault="000657D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657DB" w:rsidP="000657DB" w:rsidRDefault="000657D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07B01D8" w:rsidRDefault="000657D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D51933" w:rsidR="00D51933" w:rsidTr="6E39ACDB" w14:paraId="57B42D6A" wp14:textId="77777777">
        <w:tc>
          <w:tcPr>
            <w:tcW w:w="2093" w:type="dxa"/>
            <w:vMerge w:val="restart"/>
            <w:tcMar/>
          </w:tcPr>
          <w:p w:rsidRPr="00EE0F5A" w:rsidR="00D51933" w:rsidP="00D51933" w:rsidRDefault="00D51933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D51933" w:rsidP="00D51933" w:rsidRDefault="00D51933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D51933" w:rsidP="00D51933" w:rsidRDefault="00D51933" w14:paraId="219897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D51933" w:rsidR="00D51933" w:rsidTr="6E39ACDB" w14:paraId="4ED97759" wp14:textId="77777777">
        <w:tc>
          <w:tcPr>
            <w:tcW w:w="2093" w:type="dxa"/>
            <w:vMerge/>
            <w:tcMar/>
          </w:tcPr>
          <w:p w:rsidRPr="00EE0F5A" w:rsidR="00D51933" w:rsidP="00D51933" w:rsidRDefault="00D51933" w14:paraId="4101652C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D51933" w:rsidR="00D51933" w:rsidP="00D51933" w:rsidRDefault="00D51933" w14:paraId="2138E36A" wp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D51933" w:rsidP="00D51933" w:rsidRDefault="00D51933" w14:paraId="4B99056E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D51933" w:rsidTr="6E39ACDB" w14:paraId="1D9B8669" wp14:textId="77777777">
        <w:tc>
          <w:tcPr>
            <w:tcW w:w="2093" w:type="dxa"/>
            <w:vMerge/>
            <w:tcBorders/>
            <w:tcMar/>
          </w:tcPr>
          <w:p w:rsidRPr="00D51933" w:rsidR="00D51933" w:rsidP="00D51933" w:rsidRDefault="00D51933" w14:paraId="1299C43A" wp14:textId="777777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D51933" w:rsidP="00D51933" w:rsidRDefault="00D51933" w14:paraId="624CCAC2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</w:t>
            </w:r>
            <w:proofErr w:type="spellStart"/>
            <w:r w:rsidRPr="00EE0F5A">
              <w:rPr>
                <w:rFonts w:ascii="Times New Roman" w:hAnsi="Times New Roman" w:cs="Times New Roman"/>
                <w:lang w:val="bg-BG"/>
              </w:rPr>
              <w:t>хоспетиране</w:t>
            </w:r>
            <w:proofErr w:type="spellEnd"/>
            <w:r w:rsidRPr="00EE0F5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D51933" w:rsidP="00D51933" w:rsidRDefault="00D51933" w14:paraId="4DDBEF00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D51933" w:rsidTr="6E39ACDB" w14:paraId="171BFD0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D51933" w:rsidP="00D51933" w:rsidRDefault="00D51933" w14:paraId="231F476B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D51933" w:rsidP="6BA6F95A" w:rsidRDefault="00D51933" w14:paraId="3461D779" wp14:textId="1F9BEE81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BA6F95A" w:rsidR="3A6426F1">
              <w:rPr>
                <w:rFonts w:ascii="Times New Roman" w:hAnsi="Times New Roman" w:cs="Times New Roman"/>
                <w:b w:val="1"/>
                <w:bCs w:val="1"/>
                <w:lang w:val="bg-BG"/>
              </w:rPr>
              <w:t>60</w:t>
            </w:r>
          </w:p>
        </w:tc>
      </w:tr>
      <w:tr xmlns:wp14="http://schemas.microsoft.com/office/word/2010/wordml" w:rsidRPr="00EE0F5A" w:rsidR="00D51933" w:rsidTr="6E39ACDB" w14:paraId="6D3E9711" wp14:textId="77777777">
        <w:tc>
          <w:tcPr>
            <w:tcW w:w="2093" w:type="dxa"/>
            <w:vMerge w:val="restart"/>
            <w:tcMar/>
          </w:tcPr>
          <w:p w:rsidRPr="00EE0F5A" w:rsidR="00D51933" w:rsidP="00D51933" w:rsidRDefault="00D51933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0F5A">
              <w:rPr>
                <w:rFonts w:ascii="Times New Roman" w:hAnsi="Times New Roman" w:cs="Times New Roman"/>
                <w:lang w:val="bg-BG"/>
              </w:rPr>
              <w:t>Извънаудиторна</w:t>
            </w:r>
            <w:proofErr w:type="spellEnd"/>
            <w:r w:rsidRPr="00EE0F5A">
              <w:rPr>
                <w:rFonts w:ascii="Times New Roman" w:hAnsi="Times New Roman" w:cs="Times New Roman"/>
                <w:lang w:val="bg-BG"/>
              </w:rPr>
              <w:t xml:space="preserve"> заетост</w:t>
            </w:r>
          </w:p>
        </w:tc>
        <w:tc>
          <w:tcPr>
            <w:tcW w:w="5528" w:type="dxa"/>
            <w:tcMar/>
          </w:tcPr>
          <w:p w:rsidRPr="00EE0F5A" w:rsidR="00D51933" w:rsidP="00D51933" w:rsidRDefault="00D51933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D51933" w:rsidP="00D51933" w:rsidRDefault="00D51933" w14:paraId="33CFEC6B" wp14:textId="696525C4">
            <w:pPr>
              <w:rPr>
                <w:rFonts w:ascii="Times New Roman" w:hAnsi="Times New Roman" w:cs="Times New Roman"/>
                <w:lang w:val="bg-BG"/>
              </w:rPr>
            </w:pPr>
            <w:r w:rsidRPr="23846C7F" w:rsidR="654BBA1C"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xmlns:wp14="http://schemas.microsoft.com/office/word/2010/wordml" w:rsidRPr="00EE0F5A" w:rsidR="00D51933" w:rsidTr="6E39ACDB" w14:paraId="79EBD8F2" wp14:textId="77777777">
        <w:tc>
          <w:tcPr>
            <w:tcW w:w="2093" w:type="dxa"/>
            <w:vMerge/>
            <w:tcMar/>
          </w:tcPr>
          <w:p w:rsidRPr="00EE0F5A" w:rsidR="00D51933" w:rsidP="00D51933" w:rsidRDefault="00D51933" w14:paraId="3CF2D8B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D51933" w:rsidP="00D51933" w:rsidRDefault="00D51933" w14:paraId="6F8A4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D51933" w:rsidP="23846C7F" w:rsidRDefault="00D51933" w14:paraId="60DA3216" wp14:textId="2F2D7FF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lang w:val="bg-BG"/>
              </w:rPr>
            </w:pPr>
            <w:r w:rsidRPr="23846C7F" w:rsidR="47463C41"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xmlns:wp14="http://schemas.microsoft.com/office/word/2010/wordml" w:rsidRPr="00EE0F5A" w:rsidR="00D51933" w:rsidTr="6E39ACDB" w14:paraId="3B2220E0" wp14:textId="77777777">
        <w:tc>
          <w:tcPr>
            <w:tcW w:w="2093" w:type="dxa"/>
            <w:vMerge/>
            <w:tcMar/>
          </w:tcPr>
          <w:p w:rsidRPr="00EE0F5A" w:rsidR="00D51933" w:rsidP="00D51933" w:rsidRDefault="00D51933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D51933" w:rsidP="00D51933" w:rsidRDefault="00D51933" w14:paraId="4CCA2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D51933" w:rsidP="2AB2E136" w:rsidRDefault="00D51933" w14:paraId="18E8C380" wp14:textId="1DC63B7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S Sans Serif" w:hAnsi="MS Sans Serif" w:eastAsia="Times New Roman" w:cs="MS Sans Serif"/>
                <w:lang w:val="bg-BG"/>
              </w:rPr>
            </w:pPr>
            <w:r w:rsidRPr="23846C7F" w:rsidR="0492B02D">
              <w:rPr>
                <w:rFonts w:ascii="Times New Roman" w:hAnsi="Times New Roman" w:cs="Times New Roman"/>
                <w:lang w:val="bg-BG"/>
              </w:rPr>
              <w:t>2</w:t>
            </w:r>
            <w:r w:rsidRPr="23846C7F" w:rsidR="239AD83D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D51933" w:rsidTr="6E39ACDB" w14:paraId="7A8C1D30" wp14:textId="77777777">
        <w:tc>
          <w:tcPr>
            <w:tcW w:w="2093" w:type="dxa"/>
            <w:vMerge/>
            <w:tcMar/>
          </w:tcPr>
          <w:p w:rsidRPr="00EE0F5A" w:rsidR="00D51933" w:rsidP="00D51933" w:rsidRDefault="00D51933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D51933" w:rsidP="00D51933" w:rsidRDefault="00D51933" w14:paraId="0BF9BB6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D51933" w:rsidP="00D51933" w:rsidRDefault="00D51933" w14:paraId="0562CB0E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D51933" w:rsidTr="6E39ACDB" w14:paraId="4A01FB84" wp14:textId="77777777">
        <w:tc>
          <w:tcPr>
            <w:tcW w:w="2093" w:type="dxa"/>
            <w:vMerge/>
            <w:tcMar/>
          </w:tcPr>
          <w:p w:rsidRPr="00EE0F5A" w:rsidR="00D51933" w:rsidP="00D51933" w:rsidRDefault="00D51933" w14:paraId="34CE0A4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D51933" w:rsidP="00D51933" w:rsidRDefault="00D51933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D51933" w:rsidP="00D51933" w:rsidRDefault="00D51933" w14:paraId="62EBF3C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D51933" w:rsidR="00D51933" w:rsidTr="6E39ACDB" w14:paraId="5DEB09CC" wp14:textId="77777777">
        <w:tc>
          <w:tcPr>
            <w:tcW w:w="2093" w:type="dxa"/>
            <w:vMerge/>
            <w:tcMar/>
          </w:tcPr>
          <w:p w:rsidRPr="00EE0F5A" w:rsidR="00D51933" w:rsidP="00D51933" w:rsidRDefault="00D51933" w14:paraId="6D98A12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D51933" w:rsidR="00D51933" w:rsidP="00D51933" w:rsidRDefault="00D51933" w14:paraId="1177A8D3" wp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D51933" w:rsidP="2AB2E136" w:rsidRDefault="00D51933" w14:paraId="46B40F80" wp14:textId="3E1980D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S Sans Serif" w:hAnsi="MS Sans Serif" w:eastAsia="Times New Roman" w:cs="MS Sans Serif"/>
                <w:lang w:val="bg-BG"/>
              </w:rPr>
            </w:pPr>
            <w:r w:rsidRPr="23846C7F" w:rsidR="45F0C69E">
              <w:rPr>
                <w:rFonts w:ascii="Times New Roman" w:hAnsi="Times New Roman" w:cs="Times New Roman"/>
                <w:lang w:val="bg-BG"/>
              </w:rPr>
              <w:t>2</w:t>
            </w:r>
            <w:r w:rsidRPr="23846C7F" w:rsidR="3A690278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D51933" w:rsidR="00D51933" w:rsidTr="6E39ACDB" w14:paraId="2946DB82" wp14:textId="77777777">
        <w:tc>
          <w:tcPr>
            <w:tcW w:w="2093" w:type="dxa"/>
            <w:vMerge/>
            <w:tcMar/>
          </w:tcPr>
          <w:p w:rsidRPr="00D51933" w:rsidR="00D51933" w:rsidP="00D51933" w:rsidRDefault="00D51933" w14:paraId="5997CC1D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D51933" w:rsidP="00D51933" w:rsidRDefault="00D51933" w14:paraId="110FFD37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D51933" w:rsidP="00D51933" w:rsidRDefault="00D51933" w14:paraId="6B699379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D51933" w:rsidR="00D51933" w:rsidTr="6E39ACDB" w14:paraId="3FE9F23F" wp14:textId="77777777">
        <w:tc>
          <w:tcPr>
            <w:tcW w:w="2093" w:type="dxa"/>
            <w:vMerge/>
            <w:tcMar/>
          </w:tcPr>
          <w:p w:rsidRPr="00D51933" w:rsidR="00D51933" w:rsidP="00D51933" w:rsidRDefault="00D51933" w14:paraId="1F72F646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D51933" w:rsidP="00D51933" w:rsidRDefault="00D51933" w14:paraId="08CE6F9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D51933" w:rsidP="00D51933" w:rsidRDefault="00D51933" w14:paraId="61CDCEAD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D51933" w:rsidR="00D51933" w:rsidTr="6E39ACDB" w14:paraId="6BB9E253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D51933" w:rsidR="00D51933" w:rsidP="00D51933" w:rsidRDefault="00D51933" w14:paraId="23DE523C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D51933" w:rsidP="00D51933" w:rsidRDefault="00D51933" w14:paraId="52E5622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D51933" w:rsidP="00D51933" w:rsidRDefault="00D51933" w14:paraId="07547A0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D51933" w:rsidTr="6E39ACDB" w14:paraId="5E8061E2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D51933" w:rsidP="00D51933" w:rsidRDefault="00D51933" w14:paraId="6A2DAB5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 xml:space="preserve">Обща </w:t>
            </w:r>
            <w:proofErr w:type="spellStart"/>
            <w:r w:rsidRPr="00EE0F5A">
              <w:rPr>
                <w:rFonts w:ascii="Times New Roman" w:hAnsi="Times New Roman" w:cs="Times New Roman"/>
                <w:b/>
                <w:lang w:val="bg-BG"/>
              </w:rPr>
              <w:t>извънаудиторна</w:t>
            </w:r>
            <w:proofErr w:type="spellEnd"/>
            <w:r w:rsidRPr="00EE0F5A">
              <w:rPr>
                <w:rFonts w:ascii="Times New Roman" w:hAnsi="Times New Roman" w:cs="Times New Roman"/>
                <w:b/>
                <w:lang w:val="bg-BG"/>
              </w:rPr>
              <w:t xml:space="preserve">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D51933" w:rsidP="2AB2E136" w:rsidRDefault="00D51933" w14:paraId="5B1457B1" wp14:textId="16213269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23846C7F" w:rsidR="73445E6B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23846C7F" w:rsidR="4BD58781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D51933" w:rsidTr="6E39ACDB" w14:paraId="59AE28B2" wp14:textId="77777777">
        <w:tc>
          <w:tcPr>
            <w:tcW w:w="7621" w:type="dxa"/>
            <w:gridSpan w:val="2"/>
            <w:tcMar/>
          </w:tcPr>
          <w:p w:rsidRPr="00EE0F5A" w:rsidR="00D51933" w:rsidP="00D51933" w:rsidRDefault="00D51933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EE0F5A" w:rsidR="00D51933" w:rsidP="6BA6F95A" w:rsidRDefault="00985B2A" w14:paraId="5B7F6EDA" wp14:textId="54921D63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2AB2E136" w:rsidR="00985B2A">
              <w:rPr>
                <w:rFonts w:ascii="Times New Roman" w:hAnsi="Times New Roman" w:cs="Times New Roman"/>
                <w:b w:val="1"/>
                <w:bCs w:val="1"/>
                <w:lang w:val="bg-BG"/>
              </w:rPr>
              <w:t>1</w:t>
            </w:r>
            <w:r w:rsidRPr="2AB2E136" w:rsidR="1CE3601B">
              <w:rPr>
                <w:rFonts w:ascii="Times New Roman" w:hAnsi="Times New Roman" w:cs="Times New Roman"/>
                <w:b w:val="1"/>
                <w:bCs w:val="1"/>
                <w:lang w:val="bg-BG"/>
              </w:rPr>
              <w:t>20</w:t>
            </w:r>
          </w:p>
        </w:tc>
      </w:tr>
      <w:tr xmlns:wp14="http://schemas.microsoft.com/office/word/2010/wordml" w:rsidRPr="00EE0F5A" w:rsidR="00D51933" w:rsidTr="6E39ACDB" w14:paraId="359ECD38" wp14:textId="77777777">
        <w:tc>
          <w:tcPr>
            <w:tcW w:w="7621" w:type="dxa"/>
            <w:gridSpan w:val="2"/>
            <w:tcMar/>
          </w:tcPr>
          <w:p w:rsidRPr="000F580A" w:rsidR="00D51933" w:rsidP="00D51933" w:rsidRDefault="00D51933" w14:paraId="4195EF62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D51933" w:rsidP="6BA6F95A" w:rsidRDefault="00D51933" w14:paraId="649841BE" wp14:textId="454FA945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E39ACDB" w:rsidR="5AD1CA1B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6E39ACDB" w:rsidR="739A10AC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6E39ACDB" w:rsidR="5AD1CA1B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D51933" w:rsidTr="6E39ACDB" w14:paraId="50A510C0" wp14:textId="77777777">
        <w:tc>
          <w:tcPr>
            <w:tcW w:w="7621" w:type="dxa"/>
            <w:gridSpan w:val="2"/>
            <w:tcMar/>
          </w:tcPr>
          <w:p w:rsidR="00D51933" w:rsidP="00D51933" w:rsidRDefault="00D51933" w14:paraId="0DDAB6E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Кредити </w:t>
            </w: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извънаудиторна</w:t>
            </w:r>
            <w:proofErr w:type="spellEnd"/>
            <w:r>
              <w:rPr>
                <w:rFonts w:ascii="Times New Roman" w:hAnsi="Times New Roman" w:cs="Times New Roman"/>
                <w:b/>
                <w:lang w:val="bg-BG"/>
              </w:rPr>
              <w:t xml:space="preserve"> заетост</w:t>
            </w:r>
          </w:p>
        </w:tc>
        <w:tc>
          <w:tcPr>
            <w:tcW w:w="1418" w:type="dxa"/>
            <w:tcMar/>
          </w:tcPr>
          <w:p w:rsidRPr="00EE0F5A" w:rsidR="00D51933" w:rsidP="6BA6F95A" w:rsidRDefault="00D51933" w14:paraId="14D92B74" wp14:textId="1BB3A21F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E39ACDB" w:rsidR="289B5DFD">
              <w:rPr>
                <w:rFonts w:ascii="Times New Roman" w:hAnsi="Times New Roman" w:cs="Times New Roman"/>
                <w:b w:val="1"/>
                <w:bCs w:val="1"/>
                <w:lang w:val="bg-BG"/>
              </w:rPr>
              <w:t>25</w:t>
            </w:r>
          </w:p>
        </w:tc>
      </w:tr>
      <w:tr xmlns:wp14="http://schemas.microsoft.com/office/word/2010/wordml" w:rsidRPr="00EE0F5A" w:rsidR="00D51933" w:rsidTr="6E39ACDB" w14:paraId="1BD07C75" wp14:textId="77777777">
        <w:tc>
          <w:tcPr>
            <w:tcW w:w="7621" w:type="dxa"/>
            <w:gridSpan w:val="2"/>
            <w:tcMar/>
          </w:tcPr>
          <w:p w:rsidRPr="00EE0F5A" w:rsidR="00D51933" w:rsidP="00D51933" w:rsidRDefault="00D51933" w14:paraId="4E54CCA9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D51933" w:rsidP="2AB2E136" w:rsidRDefault="00D51933" w14:paraId="07C16953" wp14:textId="77777777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2AB2E136" w:rsidR="00D51933">
              <w:rPr>
                <w:rFonts w:ascii="Times New Roman" w:hAnsi="Times New Roman" w:cs="Times New Roman"/>
                <w:b w:val="1"/>
                <w:bCs w:val="1"/>
                <w:lang w:val="bg-BG"/>
              </w:rPr>
              <w:t>4,5</w:t>
            </w:r>
          </w:p>
        </w:tc>
      </w:tr>
    </w:tbl>
    <w:p xmlns:wp14="http://schemas.microsoft.com/office/word/2010/wordml" w:rsidR="000657DB" w:rsidP="00B25EA4" w:rsidRDefault="000657DB" w14:paraId="5043CB0F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0657DB" w:rsidR="00D51933" w:rsidP="00B25EA4" w:rsidRDefault="00D51933" w14:paraId="07459315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xmlns:wp14="http://schemas.microsoft.com/office/word/2010/wordml" w:rsidRPr="001A766A" w:rsidR="009E110A" w14:paraId="7EC89DD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1A766A" w:rsidR="009E110A" w:rsidRDefault="009E110A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1A766A" w:rsidR="009E110A" w:rsidRDefault="009E110A" w14:paraId="7E075F84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  <w:r w:rsidR="009667B5">
              <w:rPr>
                <w:rStyle w:val="ac"/>
                <w:rFonts w:ascii="Times New Roman" w:hAnsi="Times New Roman" w:cs="Times New Roman"/>
                <w:b/>
                <w:lang w:val="bg-BG"/>
              </w:rPr>
              <w:footnoteReference w:id="1"/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1A766A" w:rsidR="009E110A" w:rsidRDefault="009E110A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9E110A" w14:paraId="79798C99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6537F28F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667B5" w14:paraId="4608344D" wp14:textId="77777777">
            <w:pPr>
              <w:pStyle w:val="a3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 w:rsidR="009E110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 w:rsidR="009E110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D51933" w14:paraId="5007C90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xmlns:wp14="http://schemas.microsoft.com/office/word/2010/wordml" w:rsidRPr="001A766A" w:rsidR="009E110A" w14:paraId="54369B54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6DFB9E20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0657DB" w14:paraId="1A9B4BE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D51933" w:rsidR="009E110A">
              <w:rPr>
                <w:rFonts w:ascii="Times New Roman" w:hAnsi="Times New Roman" w:cs="Times New Roman"/>
                <w:lang w:val="ru-RU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70DF9E5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14:paraId="7031291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44E871B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P="00B97FD0" w:rsidRDefault="009E110A" w14:paraId="648880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1A766A">
              <w:rPr>
                <w:rFonts w:ascii="Times New Roman" w:hAnsi="Times New Roman" w:cs="Times New Roman"/>
              </w:rPr>
              <w:t>Демонстрационни</w:t>
            </w:r>
            <w:proofErr w:type="spellEnd"/>
            <w:r w:rsidRPr="001A7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66A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1A7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144A5D23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14:paraId="562A05C3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738610EB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51EE9EA4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637805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14:paraId="43F14BA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463F29E8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0F580A" w14:paraId="459FCD0C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3B7B4B8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14:paraId="23A5FDC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3A0FF5F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3FCF7CB6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5630AD6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14:paraId="225F24D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3736BB" w14:paraId="6182907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3736BB" w14:paraId="7C2CC388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3736BB" w14:paraId="2BA226A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14:paraId="266E98A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3736BB" w14:paraId="17AD93B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0657DB" w14:paraId="04C6B911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Текуша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самостоятелна работа /контролно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D51933" w14:paraId="72A4FFC0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xmlns:wp14="http://schemas.microsoft.com/office/word/2010/wordml" w:rsidRPr="001A766A" w:rsidR="009E110A" w14:paraId="0DE4B5B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66204FF1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2DBF0D7D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6B62F1B3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14:paraId="02F2C34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0657DB" w:rsidRDefault="000657DB" w14:paraId="680A4E5D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657DB" w:rsidRDefault="000657DB" w14:paraId="19219836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0657DB" w:rsidRDefault="000657DB" w14:paraId="296FEF7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14:paraId="7194DBD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0657DB" w:rsidRDefault="000657DB" w14:paraId="769D0D3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657DB" w:rsidRDefault="000657DB" w14:paraId="54CD245A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0657DB" w:rsidRDefault="000657DB" w14:paraId="1231BE67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14:paraId="5F0399C1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3736BB" w14:paraId="36FEB5B0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3736BB" w14:paraId="65976426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D51933" w14:paraId="174B121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</w:t>
            </w:r>
          </w:p>
        </w:tc>
      </w:tr>
      <w:tr xmlns:wp14="http://schemas.microsoft.com/office/word/2010/wordml" w:rsidRPr="002B07AD" w:rsidR="00715122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715122" w:rsidP="009E110A" w:rsidRDefault="003736B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715122" w14:paraId="3D66112E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72DE6BA0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519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Разграничават се сферите на психологическото и философското в проблема за личностната идентичност. Проследява се възникването му в </w:t>
            </w:r>
            <w:proofErr w:type="spellStart"/>
            <w:r w:rsidRPr="00D519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менталистката</w:t>
            </w:r>
            <w:proofErr w:type="spellEnd"/>
            <w:r w:rsidRPr="00D519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парадигма на философията и развитието му в британската традиция. Представят се основните конкуриращи се философски критерии за личностна идентичност. Очертават се областите на приложение на философските резултати по проблема.</w:t>
            </w:r>
          </w:p>
          <w:p w:rsidRPr="002B07AD" w:rsidR="003736BB" w:rsidP="009E110A" w:rsidRDefault="003736BB" w14:paraId="30D7AA69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D51933" w:rsidR="009E110A" w:rsidRDefault="009E110A" w14:paraId="7196D064" wp14:textId="77777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B07AD" w:rsidR="009E110A" w:rsidRDefault="009E110A" w14:paraId="34FF1C98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44E7AB9" wp14:textId="77777777">
            <w:pPr>
              <w:pStyle w:val="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9E110A" w14:paraId="04A4D94E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3736BB" w:rsidP="00D51933" w:rsidRDefault="00D51933" w14:paraId="57D29DD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</w:tbl>
    <w:p xmlns:wp14="http://schemas.microsoft.com/office/word/2010/wordml" w:rsidRPr="002B07AD" w:rsidR="009E110A" w:rsidRDefault="009E110A" w14:paraId="6D072C0D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48A21919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:rsidTr="2AB2E136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9E110A" w:rsidRDefault="009E110A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9E110A" w:rsidTr="2AB2E136" w14:paraId="6D137552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3736BB" w:rsidRDefault="003736BB" w14:paraId="5B08B5D1" wp14:textId="3E6084A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2AB2E136" w:rsidR="00D519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Студентите ще различават психологическата от философската проблематика във въпроса за </w:t>
            </w:r>
            <w:proofErr w:type="spellStart"/>
            <w:r w:rsidRPr="2AB2E136" w:rsidR="00D519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персистирането</w:t>
            </w:r>
            <w:proofErr w:type="spellEnd"/>
            <w:r w:rsidRPr="2AB2E136" w:rsidR="00D519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личността във времето. Студентите ще познават основните теории за критериите за съхраняване на личностната идентичност. Студентите ще могат да решават казуси от всекидневния, етическия и правния аспект на проблемите на личностната идентичност.</w:t>
            </w:r>
          </w:p>
        </w:tc>
      </w:tr>
    </w:tbl>
    <w:p xmlns:wp14="http://schemas.microsoft.com/office/word/2010/wordml" w:rsidRPr="002B07AD" w:rsidR="009E110A" w:rsidRDefault="009E110A" w14:paraId="16DEB4AB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9E110A" w:rsidRDefault="009E110A" w14:paraId="2E052A77" wp14:textId="77777777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A25EF3" w:rsidR="00D51933" w:rsidP="00D51933" w:rsidRDefault="00D51933" w14:paraId="0AD9C6F4" wp14:textId="77777777">
      <w:pPr>
        <w:rPr>
          <w:rFonts w:ascii="Calibri" w:hAnsi="Calibri"/>
          <w:lang w:val="bg-BG"/>
        </w:rPr>
      </w:pPr>
    </w:p>
    <w:p xmlns:wp14="http://schemas.microsoft.com/office/word/2010/wordml" w:rsidRPr="00A25EF3" w:rsidR="00D51933" w:rsidP="00D51933" w:rsidRDefault="00D51933" w14:paraId="4B1F511A" wp14:textId="77777777">
      <w:pPr>
        <w:rPr>
          <w:rFonts w:ascii="Calibri" w:hAnsi="Calibri"/>
          <w:lang w:val="bg-BG"/>
        </w:rPr>
      </w:pPr>
    </w:p>
    <w:p xmlns:wp14="http://schemas.microsoft.com/office/word/2010/wordml" w:rsidRPr="00A25EF3" w:rsidR="00D51933" w:rsidP="00D51933" w:rsidRDefault="00D51933" w14:paraId="65F9C3DC" wp14:textId="77777777">
      <w:pPr>
        <w:rPr>
          <w:rFonts w:ascii="Calibri" w:hAnsi="Calibri"/>
          <w:lang w:val="bg-BG"/>
        </w:rPr>
      </w:pPr>
    </w:p>
    <w:p xmlns:wp14="http://schemas.microsoft.com/office/word/2010/wordml" w:rsidRPr="00A25EF3" w:rsidR="00D51933" w:rsidP="00D51933" w:rsidRDefault="00D51933" w14:paraId="5023141B" wp14:textId="77777777">
      <w:pPr>
        <w:rPr>
          <w:rFonts w:ascii="Calibri" w:hAnsi="Calibri"/>
          <w:lang w:val="bg-BG"/>
        </w:rPr>
      </w:pPr>
    </w:p>
    <w:p xmlns:wp14="http://schemas.microsoft.com/office/word/2010/wordml" w:rsidRPr="00A25EF3" w:rsidR="00D51933" w:rsidP="00D51933" w:rsidRDefault="00D51933" w14:paraId="1F3B1409" wp14:textId="77777777">
      <w:pPr>
        <w:rPr>
          <w:rFonts w:ascii="Calibri" w:hAnsi="Calibri"/>
          <w:lang w:val="bg-BG"/>
        </w:rPr>
      </w:pPr>
    </w:p>
    <w:p xmlns:wp14="http://schemas.microsoft.com/office/word/2010/wordml" w:rsidRPr="00A25EF3" w:rsidR="00D51933" w:rsidP="00D51933" w:rsidRDefault="00D51933" w14:paraId="562C75D1" wp14:textId="77777777">
      <w:pPr>
        <w:rPr>
          <w:rFonts w:ascii="Calibri" w:hAnsi="Calibri"/>
          <w:lang w:val="bg-BG"/>
        </w:rPr>
      </w:pPr>
    </w:p>
    <w:p xmlns:wp14="http://schemas.microsoft.com/office/word/2010/wordml" w:rsidRPr="00A25EF3" w:rsidR="00D51933" w:rsidP="00D51933" w:rsidRDefault="00D51933" w14:paraId="664355AD" wp14:textId="77777777">
      <w:pPr>
        <w:rPr>
          <w:rFonts w:ascii="Calibri" w:hAnsi="Calibri"/>
          <w:lang w:val="bg-BG"/>
        </w:rPr>
      </w:pPr>
    </w:p>
    <w:p xmlns:wp14="http://schemas.microsoft.com/office/word/2010/wordml" w:rsidRPr="002B07AD" w:rsidR="009E110A" w:rsidRDefault="009E110A" w14:paraId="1A96511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9E110A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D51933" w14:paraId="0DBC05E6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D51933" w:rsidP="00D51933" w:rsidRDefault="00D51933" w14:paraId="56B20A0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0BBE9746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Постановка на проблема. История на дебата.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D51933" w:rsidP="00D51933" w:rsidRDefault="00D51933" w14:paraId="2598DEE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xmlns:wp14="http://schemas.microsoft.com/office/word/2010/wordml" w:rsidRPr="002B07AD" w:rsidR="00D51933" w14:paraId="0523116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D51933" w:rsidP="00D51933" w:rsidRDefault="00D51933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35B8CC7B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Критиката на Д. Хюм  срещу идеята за идентичност на Аза.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D51933" w:rsidP="00D51933" w:rsidRDefault="00D51933" w14:paraId="7144751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D51933" w14:paraId="149D34A6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D51933" w:rsidP="00D51933" w:rsidRDefault="00D51933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272A326D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Материални критерии за идентичност. Телесният критерий.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D51933" w:rsidP="00D51933" w:rsidRDefault="00D51933" w14:paraId="279935FF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2B07AD" w:rsidR="00D51933" w14:paraId="4B7CC9C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D51933" w:rsidP="00D51933" w:rsidRDefault="00D51933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43541CA3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Мозъчният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D51933" w:rsidP="00D51933" w:rsidRDefault="00D51933" w14:paraId="78E884CA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D51933" w14:paraId="7000577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D51933" w:rsidP="00D51933" w:rsidRDefault="00D51933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3A1DB6E2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Физическият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критерии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D51933" w:rsidP="00D51933" w:rsidRDefault="00D51933" w14:paraId="7842F596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D51933" w:rsidR="00D51933" w14:paraId="290A87E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4BC6DB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72B87261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Дж. Лок за идентичността на съзнанието.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D51933" w:rsidP="00D51933" w:rsidRDefault="00D51933" w14:paraId="2CC21B9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D51933" w14:paraId="255B960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45CB10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5DB930E9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Паметовият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D51933" w:rsidP="00D51933" w:rsidRDefault="00D51933" w14:paraId="7C964D78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2B07AD" w:rsidR="00D51933" w14:paraId="3B5CF6A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3DF6D3B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7097CCEC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Психологическият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D51933" w:rsidP="00D51933" w:rsidRDefault="00D51933" w14:paraId="138328F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D51933" w14:paraId="6C638A7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0F5740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0971C162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Подобрен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психологически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D51933" w:rsidP="00D51933" w:rsidRDefault="00D51933" w14:paraId="54B6C89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D51933" w14:paraId="25700D9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5F6828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0D8DAC5F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Личност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време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D51933" w:rsidP="00D51933" w:rsidRDefault="00D51933" w14:paraId="58A8CB7E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D51933" w:rsidR="00D51933" w14:paraId="04DFAEC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6B7135B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108E3AB0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Етически следствия: кражба на самоличност, клониране, изкуствен интелект, права на животните.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D51933" w:rsidP="00D51933" w:rsidRDefault="00D51933" w14:paraId="17310F6F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xmlns:wp14="http://schemas.microsoft.com/office/word/2010/wordml" w:rsidRPr="002B07AD" w:rsidR="00715122" w:rsidRDefault="00715122" w14:paraId="7DF4E37C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715122" w:rsidRDefault="00715122" w14:paraId="44FB30F8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9E110A" w14:paraId="5A61AD25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9E110A" w:rsidRDefault="009E110A" w14:paraId="1DA6542E" wp14:textId="7777777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xmlns:wp14="http://schemas.microsoft.com/office/word/2010/wordml" w:rsidRPr="002B07AD" w:rsidR="009E110A" w14:paraId="43EE782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51933" w:rsidR="009E110A" w:rsidRDefault="009E110A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D51933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51933" w:rsidR="009E110A" w:rsidRDefault="009E110A" w14:paraId="2872C590" wp14:textId="77777777">
            <w:pPr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D51933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D51933" w14:paraId="4DF82BCC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249FAAB8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64666896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Постановка на проблема. История на дебата.</w:t>
            </w:r>
          </w:p>
        </w:tc>
      </w:tr>
      <w:tr xmlns:wp14="http://schemas.microsoft.com/office/word/2010/wordml" w:rsidRPr="002B07AD" w:rsidR="00D51933" w14:paraId="3A85999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2E643A39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132ED27D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Критиката на Д. Хюм  срещу идеята за идентичност на Аза.</w:t>
            </w:r>
          </w:p>
        </w:tc>
      </w:tr>
      <w:tr xmlns:wp14="http://schemas.microsoft.com/office/word/2010/wordml" w:rsidRPr="002B07AD" w:rsidR="00D51933" w14:paraId="1AD9218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0B778152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52B3BAB7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Материални критерии за идентичност. Телесният критерий.</w:t>
            </w:r>
          </w:p>
        </w:tc>
      </w:tr>
      <w:tr xmlns:wp14="http://schemas.microsoft.com/office/word/2010/wordml" w:rsidRPr="002B07AD" w:rsidR="00D51933" w14:paraId="3A82658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5EECEDAA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62D88D29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Мозъчният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2B07AD" w:rsidR="00D51933" w14:paraId="6F101F9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3127FDAC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5E64BCC9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Физическият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критерии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D51933" w:rsidR="00D51933" w14:paraId="222747F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78212400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6356AF6C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Дж. Лок за идентичността на съзнанието.</w:t>
            </w:r>
          </w:p>
        </w:tc>
      </w:tr>
      <w:tr xmlns:wp14="http://schemas.microsoft.com/office/word/2010/wordml" w:rsidRPr="002B07AD" w:rsidR="00D51933" w14:paraId="4B789DA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669988BF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2D629AA7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Паметовият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2B07AD" w:rsidR="00D51933" w14:paraId="25DFE2A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6963A453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8.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3604B2AC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Психологическият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2B07AD" w:rsidR="00D51933" w14:paraId="2AB4D5A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1826C318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9.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296BE0A0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Подобрен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психологически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2B07AD" w:rsidR="00D51933" w14:paraId="66B0F5F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1899E5E7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10.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22D1D1E3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Личност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време</w:t>
            </w:r>
            <w:proofErr w:type="spellEnd"/>
            <w:r w:rsidRPr="00D519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D51933" w:rsidR="00D51933" w14:paraId="5C86AD6E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72FD732D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11.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1933" w:rsidR="00D51933" w:rsidP="00D51933" w:rsidRDefault="00D51933" w14:paraId="53F615DC" wp14:textId="77777777">
            <w:pPr>
              <w:ind w:left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19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Етически следствия: кражба на самоличност, клониране, изкуствен интелект, права на животните.</w:t>
            </w:r>
          </w:p>
        </w:tc>
      </w:tr>
    </w:tbl>
    <w:p xmlns:wp14="http://schemas.microsoft.com/office/word/2010/wordml" w:rsidR="001A766A" w:rsidRDefault="001A766A" w14:paraId="3041E394" wp14:textId="77777777">
      <w:pPr>
        <w:pStyle w:val="a5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B97FD0" w14:paraId="254D95EC" wp14:textId="77777777">
      <w:pPr>
        <w:pStyle w:val="a5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Pr="002B07AD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Pr="002B07AD" w:rsidR="00715122" w:rsidP="00715122" w:rsidRDefault="00715122" w14:paraId="309CECB9" wp14:textId="77777777">
      <w:pPr>
        <w:pStyle w:val="a5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Pr="00D51933" w:rsidR="00D51933" w:rsidP="00D51933" w:rsidRDefault="00D51933" w14:paraId="5F4CD11D" wp14:textId="7777777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51933">
        <w:rPr>
          <w:rFonts w:ascii="Times New Roman" w:hAnsi="Times New Roman" w:cs="Times New Roman"/>
          <w:sz w:val="24"/>
          <w:szCs w:val="24"/>
          <w:lang w:val="bg-BG"/>
        </w:rPr>
        <w:t xml:space="preserve">А. Карагеоргиева, И. Димитров, </w:t>
      </w:r>
      <w:r w:rsidRPr="00D51933">
        <w:rPr>
          <w:rFonts w:ascii="Times New Roman" w:hAnsi="Times New Roman" w:cs="Times New Roman"/>
          <w:i/>
          <w:sz w:val="24"/>
          <w:szCs w:val="24"/>
          <w:lang w:val="bg-BG"/>
        </w:rPr>
        <w:t>Личностната идентичност – философски критерии</w:t>
      </w:r>
      <w:r w:rsidRPr="00D5193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D51933">
        <w:rPr>
          <w:rFonts w:ascii="Times New Roman" w:hAnsi="Times New Roman" w:cs="Times New Roman"/>
          <w:sz w:val="24"/>
          <w:szCs w:val="24"/>
        </w:rPr>
        <w:t>2012</w:t>
      </w:r>
    </w:p>
    <w:p xmlns:wp14="http://schemas.microsoft.com/office/word/2010/wordml" w:rsidRPr="00D51933" w:rsidR="00D51933" w:rsidP="00D51933" w:rsidRDefault="00D51933" w14:paraId="0BFC38E8" wp14:textId="7777777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51933">
        <w:rPr>
          <w:rFonts w:ascii="Times New Roman" w:hAnsi="Times New Roman" w:cs="Times New Roman"/>
          <w:sz w:val="24"/>
          <w:szCs w:val="24"/>
          <w:lang w:val="bg-BG"/>
        </w:rPr>
        <w:t xml:space="preserve">Д. </w:t>
      </w:r>
      <w:proofErr w:type="spellStart"/>
      <w:r w:rsidRPr="00D51933">
        <w:rPr>
          <w:rFonts w:ascii="Times New Roman" w:hAnsi="Times New Roman" w:cs="Times New Roman"/>
          <w:sz w:val="24"/>
          <w:szCs w:val="24"/>
          <w:lang w:val="bg-BG"/>
        </w:rPr>
        <w:t>Парфит</w:t>
      </w:r>
      <w:proofErr w:type="spellEnd"/>
      <w:r w:rsidRPr="00D5193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51933">
        <w:rPr>
          <w:rFonts w:ascii="Times New Roman" w:hAnsi="Times New Roman" w:cs="Times New Roman"/>
          <w:i/>
          <w:sz w:val="24"/>
          <w:szCs w:val="24"/>
          <w:lang w:val="bg-BG"/>
        </w:rPr>
        <w:t>Защо самоличността не е важна</w:t>
      </w:r>
      <w:r w:rsidRPr="00D51933">
        <w:rPr>
          <w:rFonts w:ascii="Times New Roman" w:hAnsi="Times New Roman" w:cs="Times New Roman"/>
          <w:sz w:val="24"/>
          <w:szCs w:val="24"/>
          <w:lang w:val="bg-BG"/>
        </w:rPr>
        <w:t>? В: Философията в Оксфорд днес, С., 1996</w:t>
      </w:r>
    </w:p>
    <w:p xmlns:wp14="http://schemas.microsoft.com/office/word/2010/wordml" w:rsidRPr="00D51933" w:rsidR="00D51933" w:rsidP="00D51933" w:rsidRDefault="00D51933" w14:paraId="0C2757ED" wp14:textId="7777777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51933">
        <w:rPr>
          <w:rFonts w:ascii="Times New Roman" w:hAnsi="Times New Roman" w:cs="Times New Roman"/>
          <w:sz w:val="24"/>
          <w:szCs w:val="24"/>
          <w:lang w:val="bg-BG"/>
        </w:rPr>
        <w:t xml:space="preserve">К. </w:t>
      </w:r>
      <w:proofErr w:type="spellStart"/>
      <w:r w:rsidRPr="00D51933">
        <w:rPr>
          <w:rFonts w:ascii="Times New Roman" w:hAnsi="Times New Roman" w:cs="Times New Roman"/>
          <w:sz w:val="24"/>
          <w:szCs w:val="24"/>
          <w:lang w:val="bg-BG"/>
        </w:rPr>
        <w:t>Касъм</w:t>
      </w:r>
      <w:proofErr w:type="spellEnd"/>
      <w:r w:rsidRPr="00D5193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51933">
        <w:rPr>
          <w:rFonts w:ascii="Times New Roman" w:hAnsi="Times New Roman" w:cs="Times New Roman"/>
          <w:i/>
          <w:sz w:val="24"/>
          <w:szCs w:val="24"/>
          <w:lang w:val="bg-BG"/>
        </w:rPr>
        <w:t>Редукционизъм и мислене в първо лице</w:t>
      </w:r>
      <w:r w:rsidRPr="00D51933">
        <w:rPr>
          <w:rFonts w:ascii="Times New Roman" w:hAnsi="Times New Roman" w:cs="Times New Roman"/>
          <w:sz w:val="24"/>
          <w:szCs w:val="24"/>
          <w:lang w:val="bg-BG"/>
        </w:rPr>
        <w:t>. В: Философията в Оксфорд днес, С., 1996</w:t>
      </w:r>
    </w:p>
    <w:p xmlns:wp14="http://schemas.microsoft.com/office/word/2010/wordml" w:rsidRPr="00D51933" w:rsidR="00D51933" w:rsidP="00D51933" w:rsidRDefault="00D51933" w14:paraId="4F091029" wp14:textId="7777777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51933">
        <w:rPr>
          <w:rFonts w:ascii="Times New Roman" w:hAnsi="Times New Roman" w:cs="Times New Roman"/>
          <w:i/>
          <w:sz w:val="24"/>
          <w:szCs w:val="24"/>
          <w:lang w:val="bg-BG"/>
        </w:rPr>
        <w:t>Социология на личността</w:t>
      </w:r>
      <w:r w:rsidRPr="00D51933">
        <w:rPr>
          <w:rFonts w:ascii="Times New Roman" w:hAnsi="Times New Roman" w:cs="Times New Roman"/>
          <w:sz w:val="24"/>
          <w:szCs w:val="24"/>
          <w:lang w:val="bg-BG"/>
        </w:rPr>
        <w:t>. Антология. С., 1990</w:t>
      </w:r>
    </w:p>
    <w:p xmlns:wp14="http://schemas.microsoft.com/office/word/2010/wordml" w:rsidRPr="00D51933" w:rsidR="00D51933" w:rsidP="00D51933" w:rsidRDefault="00D51933" w14:paraId="1A9DC2CF" wp14:textId="7777777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51933">
        <w:rPr>
          <w:rFonts w:ascii="Times New Roman" w:hAnsi="Times New Roman" w:cs="Times New Roman"/>
          <w:sz w:val="24"/>
          <w:szCs w:val="24"/>
          <w:lang w:val="bg-BG"/>
        </w:rPr>
        <w:t xml:space="preserve">Лок, </w:t>
      </w:r>
      <w:proofErr w:type="spellStart"/>
      <w:r w:rsidRPr="00D51933">
        <w:rPr>
          <w:rFonts w:ascii="Times New Roman" w:hAnsi="Times New Roman" w:cs="Times New Roman"/>
          <w:sz w:val="24"/>
          <w:szCs w:val="24"/>
          <w:lang w:val="bg-BG"/>
        </w:rPr>
        <w:t>Дж</w:t>
      </w:r>
      <w:proofErr w:type="spellEnd"/>
      <w:r w:rsidRPr="00D5193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D51933">
        <w:rPr>
          <w:rFonts w:ascii="Times New Roman" w:hAnsi="Times New Roman" w:cs="Times New Roman"/>
          <w:i/>
          <w:sz w:val="24"/>
          <w:szCs w:val="24"/>
          <w:lang w:val="bg-BG"/>
        </w:rPr>
        <w:t>Опити върху човешкия разум</w:t>
      </w:r>
      <w:r w:rsidRPr="00D51933">
        <w:rPr>
          <w:rFonts w:ascii="Times New Roman" w:hAnsi="Times New Roman" w:cs="Times New Roman"/>
          <w:sz w:val="24"/>
          <w:szCs w:val="24"/>
          <w:lang w:val="bg-BG"/>
        </w:rPr>
        <w:t>, С., НИ, 1972, ч. ІІ</w:t>
      </w:r>
    </w:p>
    <w:p xmlns:wp14="http://schemas.microsoft.com/office/word/2010/wordml" w:rsidR="00D51933" w:rsidP="00D51933" w:rsidRDefault="00D51933" w14:paraId="2EE95F51" wp14:textId="7777777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51933">
        <w:rPr>
          <w:rFonts w:ascii="Times New Roman" w:hAnsi="Times New Roman" w:cs="Times New Roman"/>
          <w:sz w:val="24"/>
          <w:szCs w:val="24"/>
          <w:lang w:val="bg-BG"/>
        </w:rPr>
        <w:t xml:space="preserve">Хюм Д., </w:t>
      </w:r>
      <w:r w:rsidRPr="00D51933">
        <w:rPr>
          <w:rFonts w:ascii="Times New Roman" w:hAnsi="Times New Roman" w:cs="Times New Roman"/>
          <w:i/>
          <w:sz w:val="24"/>
          <w:szCs w:val="24"/>
          <w:lang w:val="bg-BG"/>
        </w:rPr>
        <w:t>Трактат за човешката природа</w:t>
      </w:r>
      <w:r w:rsidRPr="00D51933">
        <w:rPr>
          <w:rFonts w:ascii="Times New Roman" w:hAnsi="Times New Roman" w:cs="Times New Roman"/>
          <w:sz w:val="24"/>
          <w:szCs w:val="24"/>
          <w:lang w:val="bg-BG"/>
        </w:rPr>
        <w:t>, НИ, С. 1986</w:t>
      </w:r>
    </w:p>
    <w:tbl>
      <w:tblPr>
        <w:tblW w:w="49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1"/>
        <w:gridCol w:w="81"/>
      </w:tblGrid>
      <w:tr xmlns:wp14="http://schemas.microsoft.com/office/word/2010/wordml" w:rsidRPr="008372C1" w:rsidR="008372C1" w:rsidTr="008372C1" w14:paraId="7C234F3F" wp14:textId="77777777">
        <w:trPr>
          <w:tblCellSpacing w:w="15" w:type="dxa"/>
        </w:trPr>
        <w:tc>
          <w:tcPr>
            <w:tcW w:w="0" w:type="auto"/>
            <w:hideMark/>
          </w:tcPr>
          <w:p w:rsidRPr="008372C1" w:rsidR="008372C1" w:rsidP="008372C1" w:rsidRDefault="008372C1" w14:paraId="6D604AD6" wp14:textId="7777777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8372C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Marya</w:t>
            </w:r>
            <w:proofErr w:type="spellEnd"/>
            <w:r w:rsidRPr="008372C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372C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Schechtman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372C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hyperlink w:history="1" r:id="rId10">
              <w:proofErr w:type="spellStart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>Staying</w:t>
              </w:r>
              <w:proofErr w:type="spellEnd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 xml:space="preserve"> </w:t>
              </w:r>
              <w:proofErr w:type="spellStart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>Alive</w:t>
              </w:r>
              <w:proofErr w:type="spellEnd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 xml:space="preserve">: </w:t>
              </w:r>
              <w:proofErr w:type="spellStart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>Personal</w:t>
              </w:r>
              <w:proofErr w:type="spellEnd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 xml:space="preserve"> </w:t>
              </w:r>
              <w:proofErr w:type="spellStart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>Identity</w:t>
              </w:r>
              <w:proofErr w:type="spellEnd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 xml:space="preserve">, </w:t>
              </w:r>
              <w:proofErr w:type="spellStart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>Practical</w:t>
              </w:r>
              <w:proofErr w:type="spellEnd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 xml:space="preserve"> </w:t>
              </w:r>
              <w:proofErr w:type="spellStart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>Concerns</w:t>
              </w:r>
              <w:proofErr w:type="spellEnd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 xml:space="preserve">, </w:t>
              </w:r>
              <w:proofErr w:type="spellStart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>and</w:t>
              </w:r>
              <w:proofErr w:type="spellEnd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 xml:space="preserve"> </w:t>
              </w:r>
              <w:proofErr w:type="spellStart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>the</w:t>
              </w:r>
              <w:proofErr w:type="spellEnd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 xml:space="preserve"> </w:t>
              </w:r>
              <w:proofErr w:type="spellStart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>Unity</w:t>
              </w:r>
              <w:proofErr w:type="spellEnd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 xml:space="preserve"> </w:t>
              </w:r>
              <w:proofErr w:type="spellStart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>of</w:t>
              </w:r>
              <w:proofErr w:type="spellEnd"/>
              <w:r w:rsidRPr="008372C1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g-BG"/>
                </w:rPr>
                <w:t xml:space="preserve"> a Life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2C1">
              <w:rPr>
                <w:rFonts w:ascii="Times New Roman" w:hAnsi="Times New Roman" w:cs="Times New Roman"/>
                <w:sz w:val="24"/>
                <w:szCs w:val="24"/>
              </w:rPr>
              <w:t>Oxford University press, 2014</w:t>
            </w:r>
          </w:p>
        </w:tc>
        <w:tc>
          <w:tcPr>
            <w:tcW w:w="0" w:type="auto"/>
            <w:hideMark/>
          </w:tcPr>
          <w:p w:rsidRPr="008372C1" w:rsidR="008372C1" w:rsidP="008372C1" w:rsidRDefault="008372C1" w14:paraId="722B00AE" wp14:textId="77777777">
            <w:pPr>
              <w:ind w:left="90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42C6D796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P="00715122" w:rsidRDefault="00715122" w14:paraId="2BA56836" wp14:textId="77777777">
      <w:pPr>
        <w:pStyle w:val="a5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xmlns:wp14="http://schemas.microsoft.com/office/word/2010/wordml" w:rsidR="00715122" w:rsidP="008372C1" w:rsidRDefault="008372C1" w14:paraId="1F5881A1" wp14:textId="7777777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72C1">
        <w:rPr>
          <w:rFonts w:ascii="Times New Roman" w:hAnsi="Times New Roman" w:cs="Times New Roman"/>
          <w:bCs/>
          <w:sz w:val="24"/>
          <w:szCs w:val="24"/>
        </w:rPr>
        <w:t xml:space="preserve">Hume, </w:t>
      </w:r>
      <w:proofErr w:type="spellStart"/>
      <w:r w:rsidRPr="008372C1">
        <w:rPr>
          <w:rFonts w:ascii="Times New Roman" w:hAnsi="Times New Roman" w:cs="Times New Roman"/>
          <w:bCs/>
          <w:sz w:val="24"/>
          <w:szCs w:val="24"/>
        </w:rPr>
        <w:t>David;Strawson</w:t>
      </w:r>
      <w:proofErr w:type="spellEnd"/>
      <w:r w:rsidRPr="008372C1">
        <w:rPr>
          <w:rFonts w:ascii="Times New Roman" w:hAnsi="Times New Roman" w:cs="Times New Roman"/>
          <w:bCs/>
          <w:sz w:val="24"/>
          <w:szCs w:val="24"/>
        </w:rPr>
        <w:t xml:space="preserve">, Galen </w:t>
      </w:r>
      <w:hyperlink w:history="1" r:id="rId11">
        <w:r w:rsidRPr="008372C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The evident </w:t>
        </w:r>
        <w:proofErr w:type="spellStart"/>
        <w:r w:rsidRPr="008372C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connexion</w:t>
        </w:r>
        <w:proofErr w:type="spellEnd"/>
        <w:r w:rsidRPr="008372C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 Hume on personal identity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Oxford University Press, 2013</w:t>
      </w:r>
    </w:p>
    <w:p xmlns:wp14="http://schemas.microsoft.com/office/word/2010/wordml" w:rsidR="008372C1" w:rsidP="008372C1" w:rsidRDefault="008372C1" w14:paraId="6CA1A91F" wp14:textId="7777777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72C1">
        <w:rPr>
          <w:rFonts w:ascii="Times New Roman" w:hAnsi="Times New Roman" w:cs="Times New Roman"/>
          <w:sz w:val="24"/>
          <w:szCs w:val="24"/>
        </w:rPr>
        <w:t>Olson, Eric T., "Personal Identity", </w:t>
      </w:r>
      <w:r w:rsidRPr="008372C1">
        <w:rPr>
          <w:rFonts w:ascii="Times New Roman" w:hAnsi="Times New Roman" w:cs="Times New Roman"/>
          <w:i/>
          <w:iCs/>
          <w:sz w:val="24"/>
          <w:szCs w:val="24"/>
        </w:rPr>
        <w:t>The Stanford Encyclopedia of Philosophy </w:t>
      </w:r>
      <w:r w:rsidRPr="008372C1">
        <w:rPr>
          <w:rFonts w:ascii="Times New Roman" w:hAnsi="Times New Roman" w:cs="Times New Roman"/>
          <w:sz w:val="24"/>
          <w:szCs w:val="24"/>
        </w:rPr>
        <w:t xml:space="preserve">(Spring 2021 Edition), Edward N. </w:t>
      </w:r>
      <w:proofErr w:type="spellStart"/>
      <w:r w:rsidRPr="008372C1">
        <w:rPr>
          <w:rFonts w:ascii="Times New Roman" w:hAnsi="Times New Roman" w:cs="Times New Roman"/>
          <w:sz w:val="24"/>
          <w:szCs w:val="24"/>
        </w:rPr>
        <w:t>Zalta</w:t>
      </w:r>
      <w:proofErr w:type="spellEnd"/>
      <w:r w:rsidRPr="008372C1">
        <w:rPr>
          <w:rFonts w:ascii="Times New Roman" w:hAnsi="Times New Roman" w:cs="Times New Roman"/>
          <w:sz w:val="24"/>
          <w:szCs w:val="24"/>
        </w:rPr>
        <w:t> (ed.), URL = &lt;https://plato.stanford.edu/archives/spr2021/entries/identity-personal/&gt;.</w:t>
      </w:r>
    </w:p>
    <w:p xmlns:wp14="http://schemas.microsoft.com/office/word/2010/wordml" w:rsidR="008372C1" w:rsidP="008372C1" w:rsidRDefault="008372C1" w14:paraId="29B172B8" wp14:textId="7777777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72C1">
        <w:rPr>
          <w:rFonts w:ascii="Times New Roman" w:hAnsi="Times New Roman" w:cs="Times New Roman"/>
          <w:sz w:val="24"/>
          <w:szCs w:val="24"/>
        </w:rPr>
        <w:t>Langford, S., 2014, ‘On What We are and How We Persist’, Pacific Philosophical Quarterly, 95: 356–371.</w:t>
      </w:r>
    </w:p>
    <w:p xmlns:wp14="http://schemas.microsoft.com/office/word/2010/wordml" w:rsidR="008372C1" w:rsidP="008372C1" w:rsidRDefault="008372C1" w14:paraId="403B3147" wp14:textId="7777777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72C1">
        <w:rPr>
          <w:rFonts w:ascii="Times New Roman" w:hAnsi="Times New Roman" w:cs="Times New Roman"/>
          <w:sz w:val="24"/>
          <w:szCs w:val="24"/>
        </w:rPr>
        <w:t>Madden, R., 2016, ‘Human Persistence’, </w:t>
      </w:r>
      <w:r w:rsidRPr="008372C1">
        <w:rPr>
          <w:rFonts w:ascii="Times New Roman" w:hAnsi="Times New Roman" w:cs="Times New Roman"/>
          <w:i/>
          <w:iCs/>
          <w:sz w:val="24"/>
          <w:szCs w:val="24"/>
        </w:rPr>
        <w:t>Philosophers’ Imprint</w:t>
      </w:r>
      <w:r w:rsidRPr="008372C1">
        <w:rPr>
          <w:rFonts w:ascii="Times New Roman" w:hAnsi="Times New Roman" w:cs="Times New Roman"/>
          <w:sz w:val="24"/>
          <w:szCs w:val="24"/>
        </w:rPr>
        <w:t>, 16(17)</w:t>
      </w:r>
    </w:p>
    <w:p xmlns:wp14="http://schemas.microsoft.com/office/word/2010/wordml" w:rsidRPr="008372C1" w:rsidR="00545315" w:rsidP="008372C1" w:rsidRDefault="00545315" w14:paraId="0E90081B" wp14:textId="7777777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45315">
        <w:rPr>
          <w:rFonts w:ascii="Times New Roman" w:hAnsi="Times New Roman" w:cs="Times New Roman"/>
          <w:sz w:val="24"/>
          <w:szCs w:val="24"/>
        </w:rPr>
        <w:t>Noonan, H.,</w:t>
      </w:r>
      <w:r w:rsidRPr="00545315">
        <w:rPr>
          <w:color w:val="1A1A1A"/>
          <w:sz w:val="25"/>
          <w:szCs w:val="25"/>
          <w:shd w:val="clear" w:color="auto" w:fill="FFFFFF"/>
        </w:rPr>
        <w:t xml:space="preserve"> </w:t>
      </w:r>
      <w:r w:rsidRPr="00545315">
        <w:rPr>
          <w:rFonts w:ascii="Times New Roman" w:hAnsi="Times New Roman" w:cs="Times New Roman"/>
          <w:sz w:val="24"/>
          <w:szCs w:val="24"/>
        </w:rPr>
        <w:t>2019, ‘Personal Identity: The Simple and Complex Views Revisited’, </w:t>
      </w:r>
      <w:proofErr w:type="spellStart"/>
      <w:r w:rsidRPr="00545315">
        <w:rPr>
          <w:rFonts w:ascii="Times New Roman" w:hAnsi="Times New Roman" w:cs="Times New Roman"/>
          <w:i/>
          <w:iCs/>
          <w:sz w:val="24"/>
          <w:szCs w:val="24"/>
        </w:rPr>
        <w:t>Disputatio</w:t>
      </w:r>
      <w:proofErr w:type="spellEnd"/>
      <w:r w:rsidRPr="00545315">
        <w:rPr>
          <w:rFonts w:ascii="Times New Roman" w:hAnsi="Times New Roman" w:cs="Times New Roman"/>
          <w:sz w:val="24"/>
          <w:szCs w:val="24"/>
        </w:rPr>
        <w:t>, 11: 9–22.</w:t>
      </w:r>
    </w:p>
    <w:p xmlns:wp14="http://schemas.microsoft.com/office/word/2010/wordml" w:rsidRPr="008372C1" w:rsidR="00715122" w:rsidRDefault="00715122" w14:paraId="6E1831B3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8372C1" w:rsidR="00715122" w:rsidRDefault="00715122" w14:paraId="54E11D2A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8372C1" w:rsidR="00715122" w:rsidRDefault="00715122" w14:paraId="31126E5D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545315" w:rsidR="009E110A" w:rsidP="00780048" w:rsidRDefault="00715122" w14:paraId="62F1B628" wp14:textId="77777777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</w:t>
      </w:r>
      <w:r w:rsidRPr="0054531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545315" w:rsidR="005453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19</w:t>
      </w:r>
      <w:r w:rsidR="00545315">
        <w:rPr>
          <w:rFonts w:ascii="Times New Roman" w:hAnsi="Times New Roman" w:cs="Times New Roman"/>
          <w:b/>
          <w:bCs/>
          <w:sz w:val="24"/>
          <w:szCs w:val="24"/>
          <w:lang w:val="bg-BG"/>
        </w:rPr>
        <w:t>.04.2021</w:t>
      </w:r>
      <w:r w:rsidR="005453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</w:t>
      </w: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Съставил</w:t>
      </w:r>
      <w:r w:rsidRPr="005453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545315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проф. дфн Анета Карагеоргиева</w:t>
      </w:r>
    </w:p>
    <w:p xmlns:wp14="http://schemas.microsoft.com/office/word/2010/wordml" w:rsidRPr="00545315" w:rsidR="009E110A" w:rsidRDefault="009E110A" w14:paraId="2DE403A5" wp14:textId="77777777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Pr="00545315" w:rsidR="009E110A" w:rsidSect="00E812DB">
      <w:footerReference w:type="even" r:id="rId12"/>
      <w:footerReference w:type="default" r:id="rId13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6F5111" w:rsidRDefault="006F5111" w14:paraId="62431CDC" wp14:textId="77777777">
      <w:r>
        <w:separator/>
      </w:r>
    </w:p>
  </w:endnote>
  <w:endnote w:type="continuationSeparator" w:id="0">
    <w:p xmlns:wp14="http://schemas.microsoft.com/office/word/2010/wordml" w:rsidR="006F5111" w:rsidRDefault="006F5111" w14:paraId="49E398E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53928121" wp14:textId="77777777">
    <w:pPr>
      <w:pStyle w:val="a8"/>
      <w:framePr w:wrap="around" w:hAnchor="margin" w:vAnchor="text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xmlns:wp14="http://schemas.microsoft.com/office/word/2010/wordml" w:rsidR="000F580A" w:rsidP="00EF4201" w:rsidRDefault="000F580A" w14:paraId="34B3F2EB" wp14:textId="7777777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7E774E96" wp14:textId="77777777">
    <w:pPr>
      <w:pStyle w:val="a8"/>
      <w:framePr w:wrap="around" w:hAnchor="margin" w:vAnchor="text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5B2A">
      <w:rPr>
        <w:rStyle w:val="a4"/>
        <w:noProof/>
      </w:rPr>
      <w:t>4</w:t>
    </w:r>
    <w:r>
      <w:rPr>
        <w:rStyle w:val="a4"/>
      </w:rPr>
      <w:fldChar w:fldCharType="end"/>
    </w:r>
  </w:p>
  <w:p xmlns:wp14="http://schemas.microsoft.com/office/word/2010/wordml" w:rsidR="000F580A" w:rsidP="00EF4201" w:rsidRDefault="000F580A" w14:paraId="16287F21" wp14:textId="7777777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6F5111" w:rsidRDefault="006F5111" w14:paraId="5BE93A62" wp14:textId="77777777">
      <w:r>
        <w:separator/>
      </w:r>
    </w:p>
  </w:footnote>
  <w:footnote w:type="continuationSeparator" w:id="0">
    <w:p xmlns:wp14="http://schemas.microsoft.com/office/word/2010/wordml" w:rsidR="006F5111" w:rsidRDefault="006F5111" w14:paraId="384BA73E" wp14:textId="77777777">
      <w:r>
        <w:continuationSeparator/>
      </w:r>
    </w:p>
  </w:footnote>
  <w:footnote w:id="1">
    <w:p xmlns:wp14="http://schemas.microsoft.com/office/word/2010/wordml" w:rsidRPr="009667B5" w:rsidR="000F580A" w:rsidRDefault="000F580A" w14:paraId="1D0D78AB" wp14:textId="77777777">
      <w:pPr>
        <w:pStyle w:val="ab"/>
        <w:rPr>
          <w:rFonts w:ascii="Times New Roman" w:hAnsi="Times New Roman"/>
          <w:lang w:val="bg-BG"/>
        </w:rPr>
      </w:pPr>
      <w:r>
        <w:rPr>
          <w:rStyle w:val="ac"/>
        </w:rPr>
        <w:footnoteRef/>
      </w:r>
      <w:r w:rsidRPr="009667B5">
        <w:rPr>
          <w:lang w:val="ru-RU"/>
        </w:rPr>
        <w:t xml:space="preserve"> </w:t>
      </w:r>
      <w:r>
        <w:rPr>
          <w:rFonts w:ascii="Times New Roman" w:hAnsi="Times New Roman"/>
          <w:lang w:val="bg-BG"/>
        </w:rPr>
        <w:t xml:space="preserve">В зависимост от спецификата на учебната дисциплина и изискванията на преподавателя е възможно да се добавят необходимите форми, или да се премахнат ненужните.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5DB4FA1"/>
    <w:multiLevelType w:val="hybridMultilevel"/>
    <w:tmpl w:val="3F668824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A632F5"/>
    <w:multiLevelType w:val="hybridMultilevel"/>
    <w:tmpl w:val="1BC6CD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49E2"/>
    <w:multiLevelType w:val="hybridMultilevel"/>
    <w:tmpl w:val="EFBED7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3232"/>
    <w:rsid w:val="00044418"/>
    <w:rsid w:val="000657DB"/>
    <w:rsid w:val="00066E52"/>
    <w:rsid w:val="000F29F5"/>
    <w:rsid w:val="000F580A"/>
    <w:rsid w:val="001135DE"/>
    <w:rsid w:val="00182AC8"/>
    <w:rsid w:val="001A766A"/>
    <w:rsid w:val="001B1159"/>
    <w:rsid w:val="001B228F"/>
    <w:rsid w:val="001E5AC4"/>
    <w:rsid w:val="00261CBC"/>
    <w:rsid w:val="002A784F"/>
    <w:rsid w:val="002B07AD"/>
    <w:rsid w:val="002E48E7"/>
    <w:rsid w:val="002E7C8C"/>
    <w:rsid w:val="003651D7"/>
    <w:rsid w:val="003736BB"/>
    <w:rsid w:val="00375417"/>
    <w:rsid w:val="00391884"/>
    <w:rsid w:val="004A1D9F"/>
    <w:rsid w:val="004B0AF9"/>
    <w:rsid w:val="00545315"/>
    <w:rsid w:val="005A27E8"/>
    <w:rsid w:val="00630A1D"/>
    <w:rsid w:val="006E37D9"/>
    <w:rsid w:val="006F5111"/>
    <w:rsid w:val="00715122"/>
    <w:rsid w:val="00741F71"/>
    <w:rsid w:val="00780048"/>
    <w:rsid w:val="007B01D8"/>
    <w:rsid w:val="007E3125"/>
    <w:rsid w:val="0080736B"/>
    <w:rsid w:val="008372C1"/>
    <w:rsid w:val="008C7E61"/>
    <w:rsid w:val="00900DBD"/>
    <w:rsid w:val="009418B1"/>
    <w:rsid w:val="00943CAB"/>
    <w:rsid w:val="009663EE"/>
    <w:rsid w:val="009667B5"/>
    <w:rsid w:val="0097063F"/>
    <w:rsid w:val="00985B2A"/>
    <w:rsid w:val="009D6737"/>
    <w:rsid w:val="009E110A"/>
    <w:rsid w:val="00A25EF3"/>
    <w:rsid w:val="00AA1204"/>
    <w:rsid w:val="00B01813"/>
    <w:rsid w:val="00B25EA4"/>
    <w:rsid w:val="00B47348"/>
    <w:rsid w:val="00B97FD0"/>
    <w:rsid w:val="00BC79AD"/>
    <w:rsid w:val="00C649DD"/>
    <w:rsid w:val="00CC1EB0"/>
    <w:rsid w:val="00CC5DC7"/>
    <w:rsid w:val="00CE3802"/>
    <w:rsid w:val="00D261B1"/>
    <w:rsid w:val="00D42333"/>
    <w:rsid w:val="00D506DD"/>
    <w:rsid w:val="00D51933"/>
    <w:rsid w:val="00D85182"/>
    <w:rsid w:val="00DE57E0"/>
    <w:rsid w:val="00E812DB"/>
    <w:rsid w:val="00E97A26"/>
    <w:rsid w:val="00EF4201"/>
    <w:rsid w:val="00F22330"/>
    <w:rsid w:val="0492B02D"/>
    <w:rsid w:val="179BC6DC"/>
    <w:rsid w:val="1CE3601B"/>
    <w:rsid w:val="23846C7F"/>
    <w:rsid w:val="239AD83D"/>
    <w:rsid w:val="289B5DFD"/>
    <w:rsid w:val="2AB2E136"/>
    <w:rsid w:val="3A6426F1"/>
    <w:rsid w:val="3A690278"/>
    <w:rsid w:val="45F0C69E"/>
    <w:rsid w:val="47463C41"/>
    <w:rsid w:val="4BD58781"/>
    <w:rsid w:val="5356D922"/>
    <w:rsid w:val="5A62A8DD"/>
    <w:rsid w:val="5AD1CA1B"/>
    <w:rsid w:val="5E652AC4"/>
    <w:rsid w:val="654BBA1C"/>
    <w:rsid w:val="6B88706C"/>
    <w:rsid w:val="6BA6F95A"/>
    <w:rsid w:val="6E39ACDB"/>
    <w:rsid w:val="73445E6B"/>
    <w:rsid w:val="739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64D35D6"/>
  <w15:chartTrackingRefBased/>
  <w15:docId w15:val="{78F71E99-8AE9-483C-9CC1-FE49B33E0E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rFonts w:ascii="MS Sans Serif" w:hAnsi="MS Sans Serif" w:cs="MS Sans Serif"/>
      <w:lang w:val="en-US"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6">
    <w:name w:val="heading 6"/>
    <w:basedOn w:val="a"/>
    <w:next w:val="a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7">
    <w:name w:val="heading 7"/>
    <w:basedOn w:val="a"/>
    <w:next w:val="a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center"/>
    </w:pPr>
    <w:rPr>
      <w:sz w:val="28"/>
      <w:szCs w:val="28"/>
      <w:lang w:val="bg-BG"/>
    </w:rPr>
  </w:style>
  <w:style w:type="paragraph" w:styleId="a6">
    <w:name w:val="Body Text Indent"/>
    <w:basedOn w:val="a"/>
    <w:pPr>
      <w:jc w:val="both"/>
    </w:pPr>
    <w:rPr>
      <w:sz w:val="28"/>
      <w:szCs w:val="28"/>
      <w:lang w:val="bg-BG"/>
    </w:rPr>
  </w:style>
  <w:style w:type="paragraph" w:styleId="30">
    <w:name w:val="Body Text 3"/>
    <w:basedOn w:val="a"/>
    <w:rPr>
      <w:sz w:val="28"/>
      <w:szCs w:val="28"/>
      <w:lang w:val="bg-BG"/>
    </w:rPr>
  </w:style>
  <w:style w:type="paragraph" w:styleId="a7">
    <w:name w:val="Title"/>
    <w:basedOn w:val="a"/>
    <w:qFormat/>
    <w:pPr>
      <w:jc w:val="center"/>
    </w:pPr>
    <w:rPr>
      <w:sz w:val="28"/>
      <w:szCs w:val="28"/>
      <w:lang w:val="bg-BG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styleId="Tabl" w:customStyle="1">
    <w:name w:val="Tabl"/>
    <w:basedOn w:val="a"/>
    <w:rPr>
      <w:rFonts w:ascii="Book Antiqua" w:hAnsi="Book Antiqua" w:cs="Book Antiqua"/>
      <w:sz w:val="22"/>
      <w:szCs w:val="22"/>
      <w:lang w:val="bg-BG" w:eastAsia="en-US"/>
    </w:rPr>
  </w:style>
  <w:style w:type="paragraph" w:styleId="a9">
    <w:name w:val="Balloon Text"/>
    <w:basedOn w:val="a"/>
    <w:semiHidden/>
    <w:rsid w:val="00D8518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footnote text"/>
    <w:basedOn w:val="a"/>
    <w:semiHidden/>
    <w:rsid w:val="009667B5"/>
  </w:style>
  <w:style w:type="character" w:styleId="ac">
    <w:name w:val="footnote reference"/>
    <w:semiHidden/>
    <w:rsid w:val="009667B5"/>
    <w:rPr>
      <w:vertAlign w:val="superscript"/>
    </w:rPr>
  </w:style>
  <w:style w:type="character" w:styleId="ad">
    <w:name w:val="Hyperlink"/>
    <w:uiPriority w:val="99"/>
    <w:unhideWhenUsed/>
    <w:rsid w:val="00D519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library.lol/main/AFA1BDF85B341838D3316E006ACED973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://library.lol/main/542BA15826697278F41F4371C0E70B74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EF10E-76F1-4533-885A-D037A5CE0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E8F64-49F8-45DC-9BC3-400AB558B75C}"/>
</file>

<file path=customXml/itemProps3.xml><?xml version="1.0" encoding="utf-8"?>
<ds:datastoreItem xmlns:ds="http://schemas.openxmlformats.org/officeDocument/2006/customXml" ds:itemID="{15496FBB-F835-48ED-9B87-B893B60734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cp:lastModifiedBy>Георги Герджиков</cp:lastModifiedBy>
  <cp:revision>8</cp:revision>
  <cp:lastPrinted>2012-05-08T19:27:00Z</cp:lastPrinted>
  <dcterms:created xsi:type="dcterms:W3CDTF">2021-04-30T09:13:00Z</dcterms:created>
  <dcterms:modified xsi:type="dcterms:W3CDTF">2021-05-18T19:07:29Z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