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B776E6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C6A5129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91574B0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491574B0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1A56867A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01957F74" w:rsidP="1A56867A" w:rsidRDefault="01957F74" w14:paraId="05B98460" w14:textId="2EAE6AE7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A56867A" w:rsidR="01957F7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1A56867A" w:rsidR="01957F7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01957F74" w:rsidP="1A56867A" w:rsidRDefault="01957F74" w14:paraId="73A8FF15" w14:textId="064AEF2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A56867A" w:rsidR="01957F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1A56867A" w:rsidTr="1A56867A" w14:paraId="30B5CE90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2ABB4924" w14:textId="51283D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2F4E87AF" w14:textId="57122D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3214BEE1" w14:textId="71EDCF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2F2F750A" w14:textId="10DC54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1E88C2A6" w14:textId="2AE17A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5DE03C07" w14:textId="266B9F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6AA5B50E" w14:textId="7A2B7A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6D08C4E4" w14:textId="65EF74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32C52100" w14:textId="49E402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1957F74" w:rsidP="1A56867A" w:rsidRDefault="01957F74" w14:paraId="20066171" w14:textId="761B4AB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1A56867A" w:rsidR="01957F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01957F74" w:rsidP="1A56867A" w:rsidRDefault="01957F74" w14:paraId="2A8BA3C7" w14:textId="099F9C0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A56867A" w:rsidR="01957F7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1A56867A" w:rsidR="01957F7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1A56867A" w:rsidTr="1A56867A" w14:paraId="332203E3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4C5BFE0E" w14:textId="17D1F5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7DC0E174" w14:textId="3E6307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32E99074" w14:textId="72F298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282EC05A" w14:textId="199700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54B83A77" w14:textId="0EBD4F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693F8EB3" w14:textId="1CD0F1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68385DF7" w14:textId="6DAAC2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73D6DAB4" w14:textId="28B742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A56867A" w:rsidP="1A56867A" w:rsidRDefault="1A56867A" w14:paraId="3A254F04" w14:textId="06E639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1957F74" w:rsidP="1A56867A" w:rsidRDefault="01957F74" w14:paraId="2AFEB26A" w14:textId="12B426C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A56867A" w:rsidR="01957F7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1A56867A" w:rsidP="1A56867A" w:rsidRDefault="1A56867A" w14:paraId="7D12FC0B" w14:textId="40A457D9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Pr="009D6737" w:rsidR="00943CAB" w:rsidTr="009D6737" w14:paraId="3DEEC669" wp14:textId="77777777">
        <w:tc>
          <w:tcPr>
            <w:tcW w:w="392" w:type="dxa"/>
            <w:shd w:val="clear" w:color="auto" w:fill="auto"/>
          </w:tcPr>
          <w:p w:rsidRPr="009D6737" w:rsidR="00943CAB" w:rsidP="009D6737" w:rsidRDefault="00943CAB" w14:paraId="3656B9A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Pr="009D6737" w:rsidR="00943CAB" w:rsidP="009D6737" w:rsidRDefault="00943CAB" w14:paraId="45FB0818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Pr="009D6737" w:rsidR="00943CAB" w:rsidP="009D6737" w:rsidRDefault="00943CAB" w14:paraId="049F31C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Pr="009D6737" w:rsidR="00943CAB" w:rsidP="009D6737" w:rsidRDefault="00943CAB" w14:paraId="53128261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943CAB" w:rsidP="00943CAB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36BB">
        <w:rPr>
          <w:rFonts w:ascii="Times New Roman" w:hAnsi="Times New Roman" w:cs="Times New Roman"/>
          <w:b w:val="0"/>
          <w:bCs w:val="0"/>
        </w:rPr>
        <w:t>Д</w:t>
      </w:r>
      <w:r w:rsidRPr="003736BB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002B07AD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2B07AD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20728E" w:rsidR="0020728E" w:rsidP="0020728E" w:rsidRDefault="0020728E" w14:paraId="2BB91C6E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0728E">
        <w:rPr>
          <w:rFonts w:ascii="Times New Roman" w:hAnsi="Times New Roman" w:cs="Times New Roman"/>
          <w:sz w:val="24"/>
          <w:szCs w:val="24"/>
          <w:lang w:val="bg-BG"/>
        </w:rPr>
        <w:t>Посткибернетичният етос</w:t>
      </w:r>
    </w:p>
    <w:p xmlns:wp14="http://schemas.microsoft.com/office/word/2010/wordml" w:rsidRPr="000F580A" w:rsidR="009E110A" w:rsidP="00943CAB" w:rsidRDefault="002B07AD" w14:paraId="1924E1B1" wp14:textId="30933E56">
      <w:pPr>
        <w:pStyle w:val="Heading3"/>
        <w:spacing w:line="360" w:lineRule="auto"/>
        <w:jc w:val="left"/>
        <w:rPr>
          <w:sz w:val="24"/>
          <w:szCs w:val="24"/>
        </w:rPr>
      </w:pPr>
      <w:r w:rsidRPr="1A56867A" w:rsidR="002B07AD">
        <w:rPr>
          <w:sz w:val="24"/>
          <w:szCs w:val="24"/>
        </w:rPr>
        <w:t>Преподавател</w:t>
      </w:r>
      <w:r w:rsidRPr="1A56867A" w:rsidR="009E110A">
        <w:rPr>
          <w:sz w:val="24"/>
          <w:szCs w:val="24"/>
        </w:rPr>
        <w:t xml:space="preserve">: </w:t>
      </w:r>
      <w:r w:rsidRPr="1A56867A" w:rsidR="00043200">
        <w:rPr>
          <w:sz w:val="24"/>
          <w:szCs w:val="24"/>
        </w:rPr>
        <w:t>гл.ас.</w:t>
      </w:r>
      <w:r w:rsidRPr="1A56867A" w:rsidR="27F6FF55">
        <w:rPr>
          <w:sz w:val="24"/>
          <w:szCs w:val="24"/>
        </w:rPr>
        <w:t xml:space="preserve"> </w:t>
      </w:r>
      <w:r w:rsidRPr="1A56867A" w:rsidR="00043200">
        <w:rPr>
          <w:sz w:val="24"/>
          <w:szCs w:val="24"/>
        </w:rPr>
        <w:t>д-р</w:t>
      </w:r>
      <w:r w:rsidRPr="1A56867A" w:rsidR="182F8DF6">
        <w:rPr>
          <w:sz w:val="24"/>
          <w:szCs w:val="24"/>
        </w:rPr>
        <w:t xml:space="preserve"> </w:t>
      </w:r>
      <w:r w:rsidRPr="1A56867A" w:rsidR="00043200">
        <w:rPr>
          <w:sz w:val="24"/>
          <w:szCs w:val="24"/>
        </w:rPr>
        <w:t>Ивайло Добрев</w:t>
      </w:r>
    </w:p>
    <w:p xmlns:wp14="http://schemas.microsoft.com/office/word/2010/wordml" w:rsidRPr="002B07AD" w:rsidR="002B07AD" w:rsidP="002B07AD" w:rsidRDefault="002B07AD" w14:paraId="0401AD23" wp14:textId="77777777">
      <w:pPr>
        <w:rPr>
          <w:rFonts w:ascii="Times New Roman" w:hAnsi="Times New Roman" w:cs="Times New Roman"/>
          <w:lang w:val="bg-BG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709E6FBB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709E6FBB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043200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709E6FBB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452452CD" w:rsidRDefault="00043200" w14:paraId="60DA3216" wp14:textId="7CD2F93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52452CD" w:rsidR="2CEA4F99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52452CD" w:rsidR="0004320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709E6FBB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5DE3C15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43200" w14:paraId="33CFEC6B" wp14:textId="56F178D0">
            <w:pPr>
              <w:rPr>
                <w:rFonts w:ascii="Times New Roman" w:hAnsi="Times New Roman" w:cs="Times New Roman"/>
                <w:lang w:val="bg-BG"/>
              </w:rPr>
            </w:pPr>
            <w:r w:rsidRPr="452452CD" w:rsidR="6BEE9F27">
              <w:rPr>
                <w:rFonts w:ascii="Times New Roman" w:hAnsi="Times New Roman" w:cs="Times New Roman"/>
                <w:lang w:val="bg-BG"/>
              </w:rPr>
              <w:t>2</w:t>
            </w:r>
            <w:r w:rsidRPr="452452CD" w:rsidR="50556BB4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709E6FBB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52E7ADA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043200" w14:paraId="423D4B9D" wp14:textId="7A7E1FF6">
            <w:pPr>
              <w:rPr>
                <w:rFonts w:ascii="Times New Roman" w:hAnsi="Times New Roman" w:cs="Times New Roman"/>
                <w:lang w:val="bg-BG"/>
              </w:rPr>
            </w:pPr>
            <w:r w:rsidRPr="452452CD" w:rsidR="1DEDE0E0">
              <w:rPr>
                <w:rFonts w:ascii="Times New Roman" w:hAnsi="Times New Roman" w:cs="Times New Roman"/>
                <w:lang w:val="bg-BG"/>
              </w:rPr>
              <w:t>4</w:t>
            </w:r>
            <w:r w:rsidRPr="452452CD" w:rsidR="2E253300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709E6FBB" w14:paraId="5997CC1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1F72F646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23DE523C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2E562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709E6FBB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491574B0" w:rsidRDefault="00043200" w14:paraId="18E8C380" wp14:textId="44653A8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52452CD" w:rsidR="65B943B5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52452CD" w:rsidR="0004320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709E6FBB" w14:paraId="39745A0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491574B0" w:rsidRDefault="00043200" w14:paraId="174B1212" wp14:textId="5C540FC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91574B0" w:rsidR="7768F09B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491574B0" w:rsidR="0004320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709E6FBB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491574B0" w:rsidRDefault="000F580A" w14:paraId="07459315" wp14:textId="53685658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09E6FBB" w:rsidR="7768F09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709E6FBB" w:rsidR="10F20DB5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709E6FBB" w:rsidR="7768F09B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709E6FBB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491574B0" w:rsidRDefault="000F580A" w14:paraId="6537F28F" wp14:textId="3F7AFCA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09E6FBB" w:rsidR="7D284A21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709E6FBB" w:rsidR="7D899D34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709E6FBB" w:rsidR="7D284A2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709E6FBB" w14:paraId="39C3683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491574B0" w:rsidRDefault="00043200" w14:paraId="25B0E7C1" wp14:textId="7DBA8B8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709E6FBB" w:rsidR="0004320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DFB9E2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70DF9E5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491574B0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 w:rsidR="009667B5">
              <w:rPr>
                <w:rStyle w:val="FootnoteReference"/>
                <w:rFonts w:ascii="Times New Roman" w:hAnsi="Times New Roman" w:cs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491574B0" w14:paraId="5B3BF1E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43200" w14:paraId="5D36975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1A766A" w:rsidR="009E110A" w:rsidTr="491574B0" w14:paraId="68B2EDE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43200" w14:paraId="446DE71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1A766A" w:rsidR="009E110A" w:rsidTr="491574B0" w14:paraId="2D55B6E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7031291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43200" w14:paraId="5007C90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491574B0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91574B0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91574B0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91574B0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BA226A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7AD93B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91574B0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DE4B5B7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43200" w14:paraId="72A4FFC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491574B0" w14:paraId="66204FF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DBF0D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B62F1B3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491574B0" w14:paraId="680A4E5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1921983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296FEF7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194DBD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491574B0" w14:paraId="769D0D3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231BE67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6FEB5B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91574B0" w14:paraId="0416661F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0D7AA69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43200" w14:paraId="704A35C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xmlns:wp14="http://schemas.microsoft.com/office/word/2010/wordml" w:rsidRPr="002B07AD" w:rsidR="00715122" w:rsidTr="491574B0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491574B0" w14:paraId="57F08381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249A" w:rsidR="00B6249A" w:rsidP="00B6249A" w:rsidRDefault="0020728E" w14:paraId="03028A71" wp14:textId="6D17DCBE"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</w:pPr>
            <w:proofErr w:type="spellStart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Посткибернетичният</w:t>
            </w:r>
            <w:proofErr w:type="spellEnd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</w:t>
            </w:r>
            <w:r w:rsidRPr="491574B0" w:rsidR="6F83A85A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e</w:t>
            </w:r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тос е образователно критико-</w:t>
            </w:r>
            <w:proofErr w:type="spellStart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дискурсивно</w:t>
            </w:r>
            <w:proofErr w:type="spellEnd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пространство,  което има за цел да определи границите на кибернетичният свят и така да открои етическите и онтологическите хоризонти на </w:t>
            </w:r>
            <w:proofErr w:type="spellStart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другостта</w:t>
            </w:r>
            <w:proofErr w:type="spellEnd"/>
            <w:r w:rsidRPr="491574B0" w:rsidR="0020728E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 в начините на живот и в културата на живеене на живота на индивида, групите и обществата. 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С оглед на 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тази задача курса ще представи серия от изследвания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върху феномените на информационното общество, виртуалната култура, технологичната рационалност и трансхума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нистичната революция, изхождайки от изследванията на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съвременни автори като Скот </w:t>
            </w:r>
            <w:proofErr w:type="spellStart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Лаш</w:t>
            </w:r>
            <w:proofErr w:type="spellEnd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, Л. Фери, </w:t>
            </w:r>
            <w:proofErr w:type="spellStart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Маклуан</w:t>
            </w:r>
            <w:proofErr w:type="spellEnd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и </w:t>
            </w:r>
            <w:proofErr w:type="spellStart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др</w:t>
            </w:r>
            <w:proofErr w:type="spellEnd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, а също и 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от</w:t>
            </w:r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собствено философските  онтологични картини на света, представени от  философи като Хегел, </w:t>
            </w:r>
            <w:proofErr w:type="spellStart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Хайдегер</w:t>
            </w:r>
            <w:proofErr w:type="spellEnd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 и </w:t>
            </w:r>
            <w:proofErr w:type="spellStart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>Хусерл</w:t>
            </w:r>
            <w:proofErr w:type="spellEnd"/>
            <w:r w:rsidRPr="491574B0" w:rsidR="4B3F9F38"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  <w:t xml:space="preserve">. </w:t>
            </w:r>
          </w:p>
          <w:p w:rsidRPr="00B6249A" w:rsidR="0020728E" w:rsidP="0020728E" w:rsidRDefault="0020728E" w14:paraId="7196D064" wp14:textId="77777777"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bg-BG" w:eastAsia="en-US"/>
              </w:rPr>
            </w:pPr>
          </w:p>
          <w:p w:rsidRPr="0020728E" w:rsidR="0020728E" w:rsidP="0020728E" w:rsidRDefault="0020728E" w14:paraId="34FF1C98" wp14:textId="77777777">
            <w:pPr>
              <w:jc w:val="both"/>
              <w:rPr>
                <w:rFonts w:ascii="Times New Roman" w:hAnsi="Times New Roman" w:eastAsia="Calibri" w:cs="Times New Roman"/>
                <w:i/>
                <w:sz w:val="24"/>
                <w:szCs w:val="24"/>
                <w:lang w:val="bg-BG" w:eastAsia="en-US"/>
              </w:rPr>
            </w:pPr>
          </w:p>
          <w:p w:rsidRPr="002B07AD" w:rsidR="003736BB" w:rsidP="0020728E" w:rsidRDefault="003736BB" w14:paraId="6D072C0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48A2191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6BD18F9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370C2DD0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123A36" w14:paraId="4B7F910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3736BB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16DEB4A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0AD9C6F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4B1F511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453A1EB1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RDefault="00B6249A" w14:paraId="05645E1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създава възможност за задълбочаване на философско онтологическите образователни и познавателни интереси на студентите. </w:t>
            </w:r>
            <w:r w:rsidR="000448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основното очакване е участниците да постигат за себе си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развитие на нови компетенции свързани с упражняването и приложенията на специфичния онтологически подход в критико-дискурсивното осмисляне на базови аспекти на съвременната </w:t>
            </w:r>
            <w:r w:rsidR="000448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технологична, но и като цяло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светова действителност. </w:t>
            </w:r>
          </w:p>
          <w:p w:rsidRPr="002B07AD" w:rsidR="003736BB" w:rsidRDefault="003736BB" w14:paraId="65F9C3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5023141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1F3B1409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2771ABD8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1A3A22" w:rsidRDefault="00AE669D" w14:paraId="225933C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Посткибернетичнят етос: предварителни понятийни уточнения.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14:paraId="6C6777A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5E050E" w:rsidRDefault="00AE669D" w14:paraId="319236B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Информационната култура и специфичната </w:t>
            </w:r>
            <w:r w:rsidR="005E0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онтосемантична архитектоника.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14:paraId="51F3F01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A3A22" w:rsidR="009E110A" w:rsidRDefault="00AE669D" w14:paraId="6546D889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69D">
              <w:rPr>
                <w:rFonts w:ascii="Times New Roman" w:hAnsi="Times New Roman" w:cs="Times New Roman"/>
                <w:bCs/>
                <w:sz w:val="24"/>
                <w:szCs w:val="24"/>
              </w:rPr>
              <w:t>Съвременната научна картина на света и режимът на технологичната рационалност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279935F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E110A" w14:paraId="552CCF9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5E050E" w:rsidRDefault="005E050E" w14:paraId="5FFC710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050E">
              <w:rPr>
                <w:rFonts w:ascii="Times New Roman" w:hAnsi="Times New Roman" w:cs="Times New Roman"/>
                <w:sz w:val="24"/>
                <w:szCs w:val="24"/>
              </w:rPr>
              <w:t xml:space="preserve">ритиката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50E">
              <w:rPr>
                <w:rFonts w:ascii="Times New Roman" w:hAnsi="Times New Roman" w:cs="Times New Roman"/>
                <w:sz w:val="24"/>
                <w:szCs w:val="24"/>
              </w:rPr>
              <w:t>ехнологичния разум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7C964D7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E110A" w14:paraId="53E93BF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050E" w:rsidRDefault="005E050E" w14:paraId="562C7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664355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1A9651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5E050E" w:rsidRDefault="005E050E" w14:paraId="7DF4E3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P="008C0945" w:rsidRDefault="005E050E" w14:paraId="45CB103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5E050E" w:rsidRDefault="005E050E" w14:paraId="44FB30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8C0945" w:rsidRDefault="008C0945" w14:paraId="1DA654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3041E3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8C0945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8C0945" w:rsidRDefault="008C0945" w14:paraId="722B00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42C6D7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E050E" w:rsidRDefault="005E050E" w14:paraId="6E1831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5E050E" w:rsidR="008C0945" w:rsidRDefault="008C0945" w14:paraId="54E11D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E050E" w:rsidRDefault="005E050E" w14:paraId="23BF0DF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50E">
              <w:rPr>
                <w:rFonts w:ascii="Times New Roman" w:hAnsi="Times New Roman" w:cs="Times New Roman"/>
                <w:sz w:val="24"/>
                <w:szCs w:val="24"/>
              </w:rPr>
              <w:t>Глобалният информационен ред, информационното общество, виртуалната култура и трансхуманитарната идеология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0E" w:rsidRDefault="005E050E" w14:paraId="31126E5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0E" w:rsidRDefault="00F6707D" w14:paraId="687134B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Хуманизъм и </w:t>
            </w:r>
            <w:r w:rsidRPr="005E050E" w:rsidR="005E050E">
              <w:rPr>
                <w:rFonts w:ascii="Times New Roman" w:hAnsi="Times New Roman" w:cs="Times New Roman"/>
                <w:sz w:val="24"/>
                <w:szCs w:val="24"/>
              </w:rPr>
              <w:t>Трансхуманизъм</w:t>
            </w:r>
            <w:r w:rsidR="005E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0E" w:rsidRDefault="005E050E" w14:paraId="2DE403A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0E" w:rsidRDefault="005E050E" w14:paraId="0412CF1B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50E">
              <w:rPr>
                <w:rFonts w:ascii="Times New Roman" w:hAnsi="Times New Roman" w:cs="Times New Roman"/>
                <w:sz w:val="24"/>
                <w:szCs w:val="24"/>
              </w:rPr>
              <w:t>Постхуманизъм и кибертелесност</w:t>
            </w:r>
            <w:r w:rsidR="008C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945" w:rsidRDefault="008C0945" w14:paraId="62431CD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45" w:rsidRDefault="008C0945" w14:paraId="045ECD4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45">
              <w:rPr>
                <w:rFonts w:ascii="Times New Roman" w:hAnsi="Times New Roman" w:cs="Times New Roman"/>
                <w:sz w:val="24"/>
                <w:szCs w:val="24"/>
              </w:rPr>
              <w:t>Киберкапитализма, виртуалната култура и тоталитарният продуктов либерализъм</w:t>
            </w:r>
          </w:p>
          <w:p w:rsidR="008C0945" w:rsidRDefault="008C0945" w14:paraId="49E398E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C0945" w:rsidR="008C0945" w:rsidP="008C0945" w:rsidRDefault="008C0945" w14:paraId="5E40A90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C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</w:t>
            </w:r>
            <w:r w:rsidR="00F670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ртуалност и поствиртуалност: </w:t>
            </w:r>
            <w:r w:rsidRPr="008C09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поглед върху едно възможно разбиране за границите на съвременната виртуална култура</w:t>
            </w:r>
          </w:p>
          <w:p w:rsidRPr="002B07AD" w:rsidR="008C0945" w:rsidRDefault="008C0945" w14:paraId="16287F2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C0945" w:rsidRDefault="008C0945" w14:paraId="78E884C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8C0945" w:rsidR="008C0945" w:rsidP="008C0945" w:rsidRDefault="008C0945" w14:paraId="5BE93A62" wp14:textId="77777777">
            <w:pPr>
              <w:rPr>
                <w:lang w:val="bg-BG"/>
              </w:rPr>
            </w:pPr>
          </w:p>
          <w:p w:rsidRPr="008C0945" w:rsidR="008C0945" w:rsidP="008C0945" w:rsidRDefault="008C0945" w14:paraId="384BA73E" wp14:textId="77777777">
            <w:pPr>
              <w:rPr>
                <w:lang w:val="bg-BG"/>
              </w:rPr>
            </w:pPr>
          </w:p>
          <w:p w:rsidR="008C0945" w:rsidP="008C0945" w:rsidRDefault="008C0945" w14:paraId="34B3F2EB" wp14:textId="77777777">
            <w:pPr>
              <w:rPr>
                <w:lang w:val="bg-BG"/>
              </w:rPr>
            </w:pPr>
          </w:p>
          <w:p w:rsidR="009E110A" w:rsidP="008C0945" w:rsidRDefault="008C0945" w14:paraId="6AE6752F" wp14:textId="77777777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  <w:p w:rsidR="008C0945" w:rsidP="008C0945" w:rsidRDefault="008C0945" w14:paraId="7D34F5C7" wp14:textId="77777777">
            <w:pPr>
              <w:rPr>
                <w:lang w:val="bg-BG"/>
              </w:rPr>
            </w:pPr>
          </w:p>
          <w:p w:rsidR="008C0945" w:rsidP="008C0945" w:rsidRDefault="008C0945" w14:paraId="0B4020A7" wp14:textId="77777777">
            <w:pPr>
              <w:rPr>
                <w:lang w:val="bg-BG"/>
              </w:rPr>
            </w:pPr>
          </w:p>
          <w:p w:rsidR="008C0945" w:rsidP="008C0945" w:rsidRDefault="008C0945" w14:paraId="17310F6F" wp14:textId="7777777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8C0945" w:rsidP="008C0945" w:rsidRDefault="008C0945" w14:paraId="1D7B270A" wp14:textId="77777777">
            <w:pPr>
              <w:rPr>
                <w:lang w:val="bg-BG"/>
              </w:rPr>
            </w:pPr>
          </w:p>
          <w:p w:rsidR="008C0945" w:rsidP="008C0945" w:rsidRDefault="008C0945" w14:paraId="4F904CB7" wp14:textId="77777777">
            <w:pPr>
              <w:rPr>
                <w:lang w:val="bg-BG"/>
              </w:rPr>
            </w:pPr>
          </w:p>
          <w:p w:rsidR="008C0945" w:rsidP="008C0945" w:rsidRDefault="008C0945" w14:paraId="22C3D751" wp14:textId="7777777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8C0945" w:rsidP="008C0945" w:rsidRDefault="008C0945" w14:paraId="06971CD3" wp14:textId="77777777">
            <w:pPr>
              <w:rPr>
                <w:lang w:val="bg-BG"/>
              </w:rPr>
            </w:pPr>
          </w:p>
          <w:p w:rsidR="008C0945" w:rsidP="008C0945" w:rsidRDefault="008C0945" w14:paraId="2A1F701D" wp14:textId="77777777">
            <w:pPr>
              <w:rPr>
                <w:lang w:val="bg-BG"/>
              </w:rPr>
            </w:pPr>
          </w:p>
          <w:p w:rsidRPr="008C0945" w:rsidR="008C0945" w:rsidP="008C0945" w:rsidRDefault="008C0945" w14:paraId="5055DCC4" wp14:textId="7777777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xmlns:wp14="http://schemas.microsoft.com/office/word/2010/wordml" w:rsidRPr="002B07AD" w:rsidR="00715122" w:rsidRDefault="00715122" w14:paraId="03EFCA41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5F96A722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B95CD12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119C89CC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841510" w:rsidRDefault="008C0945" w14:paraId="543CCF7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Информация и знание. </w:t>
            </w:r>
          </w:p>
        </w:tc>
      </w:tr>
      <w:tr xmlns:wp14="http://schemas.microsoft.com/office/word/2010/wordml" w:rsidRPr="002B07AD" w:rsidR="009E110A" w14:paraId="71D5402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842F5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08ABF36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Съвременната наука и режимите на технологична рационализация на действителността.</w:t>
            </w:r>
          </w:p>
        </w:tc>
      </w:tr>
      <w:tr xmlns:wp14="http://schemas.microsoft.com/office/word/2010/wordml" w:rsidRPr="002B07AD" w:rsidR="009E110A" w14:paraId="3B680EA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2A62" w:rsidR="009E110A" w:rsidRDefault="008C0945" w14:paraId="3A3670AD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Хуманизъм, Постхуманизъм, Трансхуманизъм</w:t>
            </w:r>
          </w:p>
        </w:tc>
      </w:tr>
      <w:tr xmlns:wp14="http://schemas.microsoft.com/office/word/2010/wordml" w:rsidRPr="002B07AD" w:rsidR="009E110A" w14:paraId="2E9B05C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C0945" w14:paraId="2D91723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Виртуалност и поствиртуалност. </w:t>
            </w:r>
          </w:p>
        </w:tc>
      </w:tr>
    </w:tbl>
    <w:p xmlns:wp14="http://schemas.microsoft.com/office/word/2010/wordml" w:rsidR="001A766A" w:rsidRDefault="001A766A" w14:paraId="5220BBB2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F6707D" w:rsidRDefault="00F6707D" w14:paraId="13CB595B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F6707D" w:rsidRDefault="00F6707D" w14:paraId="6D9C8D39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F6707D" w:rsidRDefault="00F6707D" w14:paraId="675E05EE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F6707D" w:rsidP="00841510" w:rsidRDefault="00F6707D" w14:paraId="2FC17F8B" wp14:textId="7777777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xmlns:wp14="http://schemas.microsoft.com/office/word/2010/wordml" w:rsidRPr="00841510" w:rsidR="00F6707D" w:rsidP="00841510" w:rsidRDefault="00F6707D" w14:paraId="43A6A37C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Андонов</w:t>
      </w:r>
      <w:r>
        <w:rPr>
          <w:rFonts w:ascii="Times New Roman" w:hAnsi="Times New Roman" w:cs="Times New Roman"/>
          <w:i/>
          <w:sz w:val="24"/>
          <w:szCs w:val="24"/>
          <w:lang w:val="bg-BG" w:eastAsia="en-US"/>
        </w:rPr>
        <w:t>,</w:t>
      </w: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 xml:space="preserve"> Александър Философията и проблемите на духа,; изд. Св. Климент Охридски, София 2009г.</w:t>
      </w:r>
    </w:p>
    <w:p xmlns:wp14="http://schemas.microsoft.com/office/word/2010/wordml" w:rsidRPr="003D2A62" w:rsidR="00F6707D" w:rsidP="003D2A62" w:rsidRDefault="00F6707D" w14:paraId="4F0646EC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3D2A62">
        <w:rPr>
          <w:rFonts w:ascii="Times New Roman" w:hAnsi="Times New Roman" w:cs="Times New Roman"/>
          <w:i/>
          <w:sz w:val="24"/>
          <w:szCs w:val="24"/>
          <w:lang w:val="bg-BG" w:eastAsia="en-US"/>
        </w:rPr>
        <w:t>Бейкън, Франсис, Нов Органон, Наука и Изкуство, София. 1968г.</w:t>
      </w:r>
    </w:p>
    <w:p xmlns:wp14="http://schemas.microsoft.com/office/word/2010/wordml" w:rsidR="00F6707D" w:rsidP="003D2A62" w:rsidRDefault="00F6707D" w14:paraId="07925645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3D2A62">
        <w:rPr>
          <w:rFonts w:ascii="Times New Roman" w:hAnsi="Times New Roman" w:cs="Times New Roman"/>
          <w:i/>
          <w:sz w:val="24"/>
          <w:szCs w:val="24"/>
          <w:lang w:val="bg-BG" w:eastAsia="en-US"/>
        </w:rPr>
        <w:t>Бейкън, Френсиз, Новата Атлантида, Сиела, 2008г.</w:t>
      </w:r>
    </w:p>
    <w:p xmlns:wp14="http://schemas.microsoft.com/office/word/2010/wordml" w:rsidR="00F6707D" w:rsidP="00841510" w:rsidRDefault="00F6707D" w14:paraId="0F65C937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3D2A62">
        <w:rPr>
          <w:rFonts w:ascii="Times New Roman" w:hAnsi="Times New Roman" w:cs="Times New Roman"/>
          <w:i/>
          <w:sz w:val="24"/>
          <w:szCs w:val="24"/>
          <w:lang w:val="bg-BG" w:eastAsia="en-US"/>
        </w:rPr>
        <w:t>Бек, Улрих, „Световното рисково общество”, изд. ОБСИДАН София 2001г.</w:t>
      </w:r>
    </w:p>
    <w:p xmlns:wp14="http://schemas.microsoft.com/office/word/2010/wordml" w:rsidRPr="00841510" w:rsidR="00F6707D" w:rsidP="00841510" w:rsidRDefault="00F6707D" w14:paraId="0A967F99" wp14:textId="77777777">
      <w:pPr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Гинев, Дмитрий,  Постметафизически сюжети, т.1;Идея,  София, 2007г.</w:t>
      </w:r>
    </w:p>
    <w:p xmlns:wp14="http://schemas.microsoft.com/office/word/2010/wordml" w:rsidRPr="00841510" w:rsidR="00F6707D" w:rsidP="00841510" w:rsidRDefault="00F6707D" w14:paraId="10F96059" wp14:textId="77777777">
      <w:pPr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Дафов, Веселин, Онтологически проектории, „Парадигма“, София, 2018г.</w:t>
      </w:r>
    </w:p>
    <w:p xmlns:wp14="http://schemas.microsoft.com/office/word/2010/wordml" w:rsidRPr="00841510" w:rsidR="00F6707D" w:rsidP="00841510" w:rsidRDefault="00F6707D" w14:paraId="55C6D8FB" wp14:textId="77777777">
      <w:pPr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Дафов, Веселин, Ставания  и направи, „Парадигма“, София, 2018г.</w:t>
      </w:r>
    </w:p>
    <w:p xmlns:wp14="http://schemas.microsoft.com/office/word/2010/wordml" w:rsidRPr="00841510" w:rsidR="00F6707D" w:rsidP="00841510" w:rsidRDefault="00F6707D" w14:paraId="17A6737C" wp14:textId="77777777">
      <w:pPr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Дилтай, Вилхелм, Философия на светогледите; София, 1998г. ЛИК</w:t>
      </w:r>
    </w:p>
    <w:p xmlns:wp14="http://schemas.microsoft.com/office/word/2010/wordml" w:rsidRPr="00841510" w:rsidR="00F6707D" w:rsidP="00841510" w:rsidRDefault="00F6707D" w14:paraId="3EE2C249" wp14:textId="77777777">
      <w:pPr>
        <w:tabs>
          <w:tab w:val="center" w:pos="4536"/>
          <w:tab w:val="left" w:pos="5295"/>
        </w:tabs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Йонас Ханс,  Защо модерната техника е предмет на етиката;  </w:t>
      </w:r>
      <w:hyperlink w:history="1" r:id="rId10">
        <w:r w:rsidRPr="00841510">
          <w:rPr>
            <w:rFonts w:ascii="Times New Roman" w:hAnsi="Times New Roman" w:eastAsia="Calibri" w:cs="Times New Roman"/>
            <w:i/>
            <w:color w:val="0000FF"/>
            <w:sz w:val="24"/>
            <w:szCs w:val="24"/>
            <w:u w:val="single"/>
            <w:lang w:val="bg-BG" w:eastAsia="en-US"/>
          </w:rPr>
          <w:t>https://philosophia-bg.com/archive/philosophy-6-2014/why-modern-technics-is-subject-of-ethics/</w:t>
        </w:r>
      </w:hyperlink>
      <w:r w:rsidRPr="00841510">
        <w:rPr>
          <w:rFonts w:ascii="Times New Roman" w:hAnsi="Times New Roman" w:eastAsia="Calibri" w:cs="Times New Roman"/>
          <w:i/>
          <w:color w:val="0000FF"/>
          <w:sz w:val="24"/>
          <w:szCs w:val="24"/>
          <w:u w:val="single"/>
          <w:lang w:val="bg-BG" w:eastAsia="en-US"/>
        </w:rPr>
        <w:t xml:space="preserve"> </w:t>
      </w:r>
    </w:p>
    <w:p xmlns:wp14="http://schemas.microsoft.com/office/word/2010/wordml" w:rsidRPr="00841510" w:rsidR="00F6707D" w:rsidP="00841510" w:rsidRDefault="00F6707D" w14:paraId="7795057F" wp14:textId="77777777">
      <w:pPr>
        <w:tabs>
          <w:tab w:val="center" w:pos="4536"/>
          <w:tab w:val="left" w:pos="5295"/>
        </w:tabs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Йонас Ханс, Към онтологическото основание на една етика на бъдещето,  </w:t>
      </w:r>
      <w:hyperlink w:history="1" r:id="rId11">
        <w:r w:rsidRPr="00841510">
          <w:rPr>
            <w:rFonts w:ascii="Times New Roman" w:hAnsi="Times New Roman" w:eastAsia="Calibri" w:cs="Times New Roman"/>
            <w:i/>
            <w:color w:val="0000FF"/>
            <w:sz w:val="24"/>
            <w:szCs w:val="24"/>
            <w:u w:val="single"/>
            <w:lang w:val="bg-BG" w:eastAsia="en-US"/>
          </w:rPr>
          <w:t>http://philosophy-bioethics.eu/wp-content/uploads/2010/11/%D0%9A%D1%8A%D0%BC-%D0%BE%D0%BD%D1%82%D0%BE%D0%BB%D0%BE%D0%B3%D0%B8%D1%87%D0%B5%D1%81%D0%BA%D0%BE%D1%82%D0%BE-%D0%BE%D1%81%D0%BD%D0%BE%D0%B2%D0%B0%D0%BD%D0%B8%D0%B5-%D0%BD%D0%B0-%D0%B5%D0%B4%D0%BD%D0%B0-%D0%B5%D1%82%D0%B8%D0%BA%D0%B0-%D0%BD%D0%B0-%D0%B1%D1%8A%D0%B4%D0%B5%D1%89%D0%B5%D1%82%D0%BE.pdf</w:t>
        </w:r>
      </w:hyperlink>
    </w:p>
    <w:p xmlns:wp14="http://schemas.microsoft.com/office/word/2010/wordml" w:rsidRPr="00F6707D" w:rsidR="00F6707D" w:rsidP="00F6707D" w:rsidRDefault="00F6707D" w14:paraId="766E5D9A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Кар  Николоас, Под повърхността; как интернет влияе върху четенето, мисленето  и паметта. Инфо-дар София 2012г. </w:t>
      </w:r>
    </w:p>
    <w:p xmlns:wp14="http://schemas.microsoft.com/office/word/2010/wordml" w:rsidRPr="00F6707D" w:rsidR="00F6707D" w:rsidP="00F6707D" w:rsidRDefault="00F6707D" w14:paraId="3D38F3A0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Лаш Скот,  Критика на информацията, Скот Лаш; ИК Кота София 2004г.</w:t>
      </w:r>
    </w:p>
    <w:p xmlns:wp14="http://schemas.microsoft.com/office/word/2010/wordml" w:rsidRPr="00841510" w:rsidR="00F6707D" w:rsidP="00841510" w:rsidRDefault="00F6707D" w14:paraId="7A985FB9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Онтологични ситуации сборник доклади от конференция в чест на шестдесет годишния  юбилей на проф. Александър Андонов; София 2010г. Университетско издателство „Св. Климент Охридски”</w:t>
      </w:r>
    </w:p>
    <w:p xmlns:wp14="http://schemas.microsoft.com/office/word/2010/wordml" w:rsidR="00F6707D" w:rsidP="00841510" w:rsidRDefault="00F6707D" w14:paraId="49B2AF8E" wp14:textId="77777777">
      <w:pPr>
        <w:spacing w:after="200"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>Рачева, Цветина, Към идеята на една онтология на предметността; София, Парадигма. 2016г.</w:t>
      </w:r>
    </w:p>
    <w:p xmlns:wp14="http://schemas.microsoft.com/office/word/2010/wordml" w:rsidRPr="00F6707D" w:rsidR="00F6707D" w:rsidP="00F6707D" w:rsidRDefault="00F6707D" w14:paraId="78EABC9F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Роза Хермут,  Ускорение промяната на времевите структури  в модерността из. Критика и Хуманизъм, София 2015г. </w:t>
      </w:r>
    </w:p>
    <w:p xmlns:wp14="http://schemas.microsoft.com/office/word/2010/wordml" w:rsidRPr="00F6707D" w:rsidR="00F6707D" w:rsidP="00F6707D" w:rsidRDefault="00F6707D" w14:paraId="2D3C24BC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cs="Times New Roman"/>
          <w:i/>
          <w:sz w:val="24"/>
          <w:szCs w:val="24"/>
          <w:lang w:val="bg-BG" w:eastAsia="en-US"/>
        </w:rPr>
        <w:t>Тодорова,Мариана, Изкуственият Интелект, кратка история на развитието и етическите аспекти на темата. Изток –Запад 2020г.</w:t>
      </w:r>
    </w:p>
    <w:p xmlns:wp14="http://schemas.microsoft.com/office/word/2010/wordml" w:rsidRPr="00F6707D" w:rsidR="00F6707D" w:rsidP="00F6707D" w:rsidRDefault="00F6707D" w14:paraId="5DA3568F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Фери Люк, Трансхуманитарнат революция; как техномедицината и юберизацията на света ще променят коренно живота ни; ИК „Колибри“ 2017г. </w:t>
      </w:r>
    </w:p>
    <w:p xmlns:wp14="http://schemas.microsoft.com/office/word/2010/wordml" w:rsidRPr="00F6707D" w:rsidR="00F6707D" w:rsidP="00F6707D" w:rsidRDefault="00F6707D" w14:paraId="6FE12B46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cs="Times New Roman"/>
          <w:i/>
          <w:sz w:val="24"/>
          <w:szCs w:val="24"/>
          <w:lang w:val="bg-BG" w:eastAsia="en-US"/>
        </w:rPr>
        <w:t xml:space="preserve">Фери,Люк; Трансхуманитарнат революция; как техномедицината и юберизацията на света ще променят коренно живота ни; ИК „Колибри“ 2017г. </w:t>
      </w:r>
    </w:p>
    <w:p xmlns:wp14="http://schemas.microsoft.com/office/word/2010/wordml" w:rsidRPr="00841510" w:rsidR="00F6707D" w:rsidP="00841510" w:rsidRDefault="00F6707D" w14:paraId="047B56A2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Хабермас, Юрген, Философския дискурс на модерността, ЕА, Плевен, 199г.</w:t>
      </w:r>
    </w:p>
    <w:p xmlns:wp14="http://schemas.microsoft.com/office/word/2010/wordml" w:rsidRPr="00841510" w:rsidR="00F6707D" w:rsidP="00F6707D" w:rsidRDefault="00F6707D" w14:paraId="4E739261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cs="Times New Roman"/>
          <w:i/>
          <w:sz w:val="24"/>
          <w:szCs w:val="24"/>
          <w:lang w:val="bg-BG" w:eastAsia="en-US"/>
        </w:rPr>
        <w:t>Харари, Ивал Ноа; Homo Deus кратка история на бъдещето  Изток Запад, София 2018г.</w:t>
      </w:r>
    </w:p>
    <w:p xmlns:wp14="http://schemas.microsoft.com/office/word/2010/wordml" w:rsidRPr="00841510" w:rsidR="00F6707D" w:rsidP="00841510" w:rsidRDefault="00F6707D" w14:paraId="36310D1E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Хегел, Г.В.Ф., “Енциклопедия на философските науки”, том 1., изд.”Лик”, София, 1997, прев. Г.Дончев</w:t>
      </w:r>
    </w:p>
    <w:p xmlns:wp14="http://schemas.microsoft.com/office/word/2010/wordml" w:rsidRPr="00841510" w:rsidR="00F6707D" w:rsidP="00841510" w:rsidRDefault="00F6707D" w14:paraId="3585CC97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Хегел, Г.В.Ф., “Енциклопедия на философските науки”, том 3., изд.”Лик”, София, 1998, прев. Г.Дончев</w:t>
      </w:r>
    </w:p>
    <w:p xmlns:wp14="http://schemas.microsoft.com/office/word/2010/wordml" w:rsidRPr="00841510" w:rsidR="00F6707D" w:rsidP="00841510" w:rsidRDefault="00F6707D" w14:paraId="1B8B43F5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Хегел, Г.В.Ф., “Науката логика”, том 1, изд. на БКП, София, 1966, прев. Г.Дончев</w:t>
      </w:r>
    </w:p>
    <w:p xmlns:wp14="http://schemas.microsoft.com/office/word/2010/wordml" w:rsidRPr="00841510" w:rsidR="00F6707D" w:rsidP="00841510" w:rsidRDefault="00F6707D" w14:paraId="41F75324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Хегел, Г.В.Ф., “Науката логика”, том 2, изд. “Европа”, София, 2001, прев. Г.Дончев</w:t>
      </w:r>
    </w:p>
    <w:p xmlns:wp14="http://schemas.microsoft.com/office/word/2010/wordml" w:rsidR="00F6707D" w:rsidP="00841510" w:rsidRDefault="00F6707D" w14:paraId="02D7D0A1" wp14:textId="777777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cs="Times New Roman"/>
          <w:i/>
          <w:sz w:val="24"/>
          <w:szCs w:val="24"/>
          <w:lang w:val="bg-BG" w:eastAsia="en-US"/>
        </w:rPr>
        <w:t>Хегел, Г.В.Ф., “Феноменология на Духа”, изд. “Лик”, София, 1999, прев. Г.Дончев</w:t>
      </w:r>
    </w:p>
    <w:p xmlns:wp14="http://schemas.microsoft.com/office/word/2010/wordml" w:rsidR="00F6707D" w:rsidP="00F6707D" w:rsidRDefault="00F6707D" w14:paraId="3ACFB3D5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841510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Хусерл Е.  Кризата на европейската наука и трансценденталната философия; семинар 100+ ЛИК 1992г. превод Мария Добревска </w:t>
      </w:r>
    </w:p>
    <w:p xmlns:wp14="http://schemas.microsoft.com/office/word/2010/wordml" w:rsidRPr="00F6707D" w:rsidR="00F6707D" w:rsidP="00F6707D" w:rsidRDefault="00F6707D" w14:paraId="29A6D5AC" wp14:textId="77777777">
      <w:pPr>
        <w:spacing w:line="36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</w:pPr>
      <w:r w:rsidRPr="00F6707D">
        <w:rPr>
          <w:rFonts w:ascii="Times New Roman" w:hAnsi="Times New Roman" w:eastAsia="Calibri" w:cs="Times New Roman"/>
          <w:i/>
          <w:sz w:val="24"/>
          <w:szCs w:val="24"/>
          <w:lang w:val="bg-BG" w:eastAsia="en-US"/>
        </w:rPr>
        <w:t xml:space="preserve">Хусерл Е.  Кризата на европейската наука и трансценденталната философия; семинар 100+ ЛИК 1992г. превод Мария Добревска </w:t>
      </w:r>
    </w:p>
    <w:p xmlns:wp14="http://schemas.microsoft.com/office/word/2010/wordml" w:rsidRPr="002B07AD" w:rsidR="00715122" w:rsidRDefault="00715122" w14:paraId="0A4F7224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5AE48A43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50F40DEB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841510" w:rsidP="00780048" w:rsidRDefault="00715122" w14:paraId="7885B49B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xmlns:wp14="http://schemas.microsoft.com/office/word/2010/wordml" w:rsidRPr="00841510" w:rsidR="009E110A" w:rsidP="00780048" w:rsidRDefault="00841510" w14:paraId="128C3B14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841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гл.ас.д-р. Ивайло Добрев</w:t>
      </w:r>
    </w:p>
    <w:p xmlns:wp14="http://schemas.microsoft.com/office/word/2010/wordml" w:rsidRPr="00841510" w:rsidR="009E110A" w:rsidRDefault="00841510" w14:paraId="7E80A629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17.04.2021г. </w:t>
      </w:r>
    </w:p>
    <w:sectPr w:rsidRPr="00841510" w:rsidR="009E110A" w:rsidSect="00E812DB">
      <w:footerReference w:type="even" r:id="rId12"/>
      <w:footerReference w:type="default" r:id="rId13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F71A6" w:rsidRDefault="00CF71A6" w14:paraId="77A52294" wp14:textId="77777777">
      <w:r>
        <w:separator/>
      </w:r>
    </w:p>
  </w:endnote>
  <w:endnote w:type="continuationSeparator" w:id="0">
    <w:p xmlns:wp14="http://schemas.microsoft.com/office/word/2010/wordml" w:rsidR="00CF71A6" w:rsidRDefault="00CF71A6" w14:paraId="007DCDA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717AAFBA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622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450EA2D7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F71A6" w:rsidRDefault="00CF71A6" w14:paraId="3DD355C9" wp14:textId="77777777">
      <w:r>
        <w:separator/>
      </w:r>
    </w:p>
  </w:footnote>
  <w:footnote w:type="continuationSeparator" w:id="0">
    <w:p xmlns:wp14="http://schemas.microsoft.com/office/word/2010/wordml" w:rsidR="00CF71A6" w:rsidRDefault="00CF71A6" w14:paraId="1A81F0B1" wp14:textId="77777777">
      <w:r>
        <w:continuationSeparator/>
      </w:r>
    </w:p>
  </w:footnote>
  <w:footnote w:id="1">
    <w:p xmlns:wp14="http://schemas.microsoft.com/office/word/2010/wordml" w:rsidRPr="009667B5" w:rsidR="000F580A" w:rsidRDefault="000F580A" w14:paraId="1D0D78AB" wp14:textId="77777777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3200"/>
    <w:rsid w:val="00044418"/>
    <w:rsid w:val="00044883"/>
    <w:rsid w:val="000657DB"/>
    <w:rsid w:val="00066E52"/>
    <w:rsid w:val="000F29F5"/>
    <w:rsid w:val="000F580A"/>
    <w:rsid w:val="001135DE"/>
    <w:rsid w:val="00123A36"/>
    <w:rsid w:val="00182AC8"/>
    <w:rsid w:val="001A3A22"/>
    <w:rsid w:val="001A766A"/>
    <w:rsid w:val="001B1159"/>
    <w:rsid w:val="001B228F"/>
    <w:rsid w:val="001E5AC4"/>
    <w:rsid w:val="0020728E"/>
    <w:rsid w:val="00261CBC"/>
    <w:rsid w:val="002A784F"/>
    <w:rsid w:val="002B07AD"/>
    <w:rsid w:val="002E48E7"/>
    <w:rsid w:val="002E7C8C"/>
    <w:rsid w:val="003651D7"/>
    <w:rsid w:val="003736BB"/>
    <w:rsid w:val="00375417"/>
    <w:rsid w:val="00391884"/>
    <w:rsid w:val="00391DE3"/>
    <w:rsid w:val="003D2A62"/>
    <w:rsid w:val="00475CFA"/>
    <w:rsid w:val="004A1D9F"/>
    <w:rsid w:val="004B0AF9"/>
    <w:rsid w:val="005955A4"/>
    <w:rsid w:val="005A27E8"/>
    <w:rsid w:val="005E050E"/>
    <w:rsid w:val="00630A1D"/>
    <w:rsid w:val="006E37D9"/>
    <w:rsid w:val="00713622"/>
    <w:rsid w:val="00715122"/>
    <w:rsid w:val="00780048"/>
    <w:rsid w:val="007B01D8"/>
    <w:rsid w:val="007E3125"/>
    <w:rsid w:val="0080736B"/>
    <w:rsid w:val="00841510"/>
    <w:rsid w:val="00857C5C"/>
    <w:rsid w:val="008C0945"/>
    <w:rsid w:val="008C7E61"/>
    <w:rsid w:val="008F2953"/>
    <w:rsid w:val="00900DBD"/>
    <w:rsid w:val="009418B1"/>
    <w:rsid w:val="00943CAB"/>
    <w:rsid w:val="009663EE"/>
    <w:rsid w:val="009667B5"/>
    <w:rsid w:val="0097063F"/>
    <w:rsid w:val="009A59D1"/>
    <w:rsid w:val="009D6737"/>
    <w:rsid w:val="009E110A"/>
    <w:rsid w:val="00A948DF"/>
    <w:rsid w:val="00AA1204"/>
    <w:rsid w:val="00AE669D"/>
    <w:rsid w:val="00B25EA4"/>
    <w:rsid w:val="00B47348"/>
    <w:rsid w:val="00B6249A"/>
    <w:rsid w:val="00B776E6"/>
    <w:rsid w:val="00B97FD0"/>
    <w:rsid w:val="00BC79AD"/>
    <w:rsid w:val="00C649DD"/>
    <w:rsid w:val="00CC1EB0"/>
    <w:rsid w:val="00CC5DC7"/>
    <w:rsid w:val="00CE3802"/>
    <w:rsid w:val="00CF71A6"/>
    <w:rsid w:val="00D261B1"/>
    <w:rsid w:val="00D42333"/>
    <w:rsid w:val="00D506DD"/>
    <w:rsid w:val="00D85182"/>
    <w:rsid w:val="00DE57E0"/>
    <w:rsid w:val="00E812DB"/>
    <w:rsid w:val="00E82C62"/>
    <w:rsid w:val="00E97A26"/>
    <w:rsid w:val="00EF4201"/>
    <w:rsid w:val="00F22330"/>
    <w:rsid w:val="00F6707D"/>
    <w:rsid w:val="00FF7E5D"/>
    <w:rsid w:val="01957F74"/>
    <w:rsid w:val="10F20DB5"/>
    <w:rsid w:val="182F8DF6"/>
    <w:rsid w:val="19B38D9D"/>
    <w:rsid w:val="1A56867A"/>
    <w:rsid w:val="1DEDE0E0"/>
    <w:rsid w:val="1EA184B9"/>
    <w:rsid w:val="27F6FF55"/>
    <w:rsid w:val="2CEA4F99"/>
    <w:rsid w:val="2E253300"/>
    <w:rsid w:val="452452CD"/>
    <w:rsid w:val="491574B0"/>
    <w:rsid w:val="4B3F9F38"/>
    <w:rsid w:val="4D98CDDF"/>
    <w:rsid w:val="50556BB4"/>
    <w:rsid w:val="54BC21C6"/>
    <w:rsid w:val="65B943B5"/>
    <w:rsid w:val="6BEE9F27"/>
    <w:rsid w:val="6DC2066C"/>
    <w:rsid w:val="6F83A85A"/>
    <w:rsid w:val="701725E9"/>
    <w:rsid w:val="709E6FBB"/>
    <w:rsid w:val="7768F09B"/>
    <w:rsid w:val="7D284A21"/>
    <w:rsid w:val="7D89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40C6DF"/>
  <w15:chartTrackingRefBased/>
  <w15:docId w15:val="{9E1F8283-32EE-47C4-ACE7-E0CC635FBF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uiPriority w:val="99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philosophy-bioethics.eu/wp-content/uploads/2010/11/%D0%9A%D1%8A%D0%BC-%D0%BE%D0%BD%D1%82%D0%BE%D0%BB%D0%BE%D0%B3%D0%B8%D1%87%D0%B5%D1%81%D0%BA%D0%BE%D1%82%D0%BE-%D0%BE%D1%81%D0%BD%D0%BE%D0%B2%D0%B0%D0%BD%D0%B8%D0%B5-%D0%BD%D0%B0-%D0%B5%D0%B4%D0%BD%D0%B0-%D0%B5%D1%82%D0%B8%D0%BA%D0%B0-%D0%BD%D0%B0-%D0%B1%D1%8A%D0%B4%D0%B5%D1%89%D0%B5%D1%82%D0%BE.pdf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philosophia-bg.com/archive/philosophy-6-2014/why-modern-technics-is-subject-of-ethics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FCB24-C6DD-43C9-B05F-2FF1412B5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29923-4501-490D-AECB-D8508666B4A9}"/>
</file>

<file path=customXml/itemProps3.xml><?xml version="1.0" encoding="utf-8"?>
<ds:datastoreItem xmlns:ds="http://schemas.openxmlformats.org/officeDocument/2006/customXml" ds:itemID="{CDBD2D0C-1A4D-40C0-8CED-B4883CE742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6</cp:revision>
  <cp:lastPrinted>2012-05-08T19:27:00Z</cp:lastPrinted>
  <dcterms:created xsi:type="dcterms:W3CDTF">2021-04-30T19:21:00Z</dcterms:created>
  <dcterms:modified xsi:type="dcterms:W3CDTF">2021-05-18T18:44:03Z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